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«Энергетическая компания «Строим Вместе» на нарушение его конституционных прав пунктами 14, 16 и 27 статьи 2 Федерального закона «О водоснабжении и водоотведении», а также приказом Министерства строительства, жилищно-коммунального хозяйства и энергетики Удмуртской Республики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общества с ограниченной ответственностью «Энергетическая компания «Строим Вместе»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«Энергетическая компания «Строим Вместе» (далее также – ООО «ЭК «СВ»), которому отказано в признании недействующим приказа Министерства строительства, жилищно- коммунального хозяйства и энергетики Удмуртской Республики от 16 ноября 2022 года № 25/445 «О тарифах на горячую воду в закрытой системе горячего водоснабжения, поставляемую обществом с ограниченной ответственностью 2 «Энергетическая компания «Строим Вместе» потребителям», оспаривает конституционность этого приказа, а также пунктов 14, 16 и 27 статьи 2 «Основные понятия, используемые в настоящем Федеральном законе» Федерального закона от 7 декабря 2011 года № 416-ФЗ «О водоснабжении и водоотведении». По мнению заявителя, оспариваемые положения Федерального закона «О водоснабжении и водоотведении» не соответствуют статьям 7, 8, 17 (часть 3), 34 и 55 (части 2 и 3) Конституции Российской Федерации в той мере, в какой по смыслу, придаваемому им правоприменительной практикой, они допускают неопределенность правового статуса владельцев центральных тепловых пунктов в централизованных системах теплоснабжения и горячего водоснабжения. ООО «ЭК «СВ» также просит признать упомянутый приказ Министерства строительства, жилищно-коммунального хозяйства и энергетики Удмуртской Республики противоречащим Конституции Российской Федерации, ее статьям 34 (часть 1) и 37 (части 1 и 2), поскольку он позволяет органам исполнительной власти субъектов Российской Федерации понуждать осуществлять регулируемый вид деятельности те организации, для которых осуществление такой деятельности не предусмотрено законом.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«Энергетическая компания «Строим Вместе»,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