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Багандовой Зарипат Саидовны на нарушение ее конституционных прав подпунктом 2 пункта 4 статьи 3782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З.С.Багандовой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З.С.Багандова оспаривает конституционность подпункта 2 пункта 4 статьи 3782 Налогового кодекса Российской Федерации, определяющего критерии отнесения зданий (строений, сооружений) к торговым центрам (комплексам), подлежащим налогообложению исходя из кадастровой стоимости; одним из таких критериев признается фактическое использование не менее 20 процентов общей площади здания (строения, сооружения) для размещения торговых объектов, объектов общественного питания и (или) объектов бытового обслуживания (абзац третий названного подпункта). 2 Из представленных материалов следует, что апелляционным определением суда общей юрисдикции, с которым согласились вышестоящие суды, отказано в удовлетворении административного искового заявления З.С.Багандовой о признании недействующим утвержденного региональным органом исполнительной власти перечня объектов недвижимого имущества, в отношении которых налоговая база определяется как кадастровая стоимость, в части включения в него принадлежащих заявительнице нежилых помещений. Как установил суд, данные помещения располагаются в здании, более 20 процентов общей площади которого используется в торговых целях (для размещения магазинов). При этом доводы заявительницы о том, что из величины используемой по коммерческому назначению площади здания подлежат исключению вспомогательные помещения, были отклонены, поскольку данные помещения использовались для обеспечения деятельности магазина и иного назначения не имели. По мнению З.С.Багандовой, оспариваемое законоположение противоречит статьям 19, 34, 37, 55 и 57 Конституции Российской Федерации в связи с тем, что допускает признание здания торговым центром (комплексом) с включением в его общую площадь, используемую по коммерческому назначению, помещений вспомогательного характера.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Багандовой Зарипат Саидовны,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