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Шараниной Елены Петровны на нарушение ее конституционных прав пунктом 1 статьи 200 Гражданского кодекса Российской Федерации и статьей 79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Е.П.Шараниной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Е.П.Шаранина оспаривает конституционность пункта 1 статьи 200 «Начало течения срока исковой давности» ГК Российской Федерации и статьи 79 «Назначение экспертизы» ГПК Российской Федерации в редакции, действовавшей до вступления в силу Федерального закона от 22 июля 2024 года № 191-ФЗ. Решением суда общей юрисдикции, оставленным без изменения судами апелляционной и кассационной инстанций, помимо прочего, удовлетворен предъявленный к Е.П.Шараниной и другим лицам иск о разделе общего имущества супругов, брак которых расторгнут, и о 2 признании прав истцов на наследственное имущество. При этом суд признал несостоятельным довод ответчиков о пропуске истцами срока исковой давности, а также по ходатайству Е.П.Шараниной назначил судебную экспертизу, которая не была проведена в связи с невнесением Е.П.Шараниной ее предварительной оплаты и отсутствием у экспертного учреждения денежных средств для проведения экспертизы без предварительной оплаты.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 По мнению заявительницы, пункт 1 статьи 200 ГК Российской Федерации позволяет судам произвольно устанавливать момент начала течения срока исковой давности, не учитывая фактические обстоятельства дела, свидетельствующие об ином моменте, когда истец узнал или должен был узнать о нарушении своих прав ответчиком, а статья 79 ГПК Российской Федерации в оспариваемой редакции содержала неопределенность в вопросе о том, допускается ли отказ в проведении экспертизы, назначенной судом по ходатайству стороны, если она не произвела предварительную оплату экспертизы. В связи с этим, как полагает Е.П.Шаранина, данные нормы не соответствуют статье 46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Шараниной Елены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