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Степанова Алексея Владимировича на нарушение его конституционных прав частью 1 статьи 218 Кодекса административного судопроизводства Российской Федерации и абзацем седьмым пункта 2 статьи 27 Положения о порядке работы квалификационных коллегий судей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А.В.Степанова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А.В.Степанов оспаривает конституционность части 1 статьи 218 «Предъявление административного искового заявления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и рассмотрение административного дела по предъявленному административному исковому заявлению» КАС Российской Федерации и абзаца седьмого (в жалобе ошибочно названного абзацем шестым) пункта 2 статьи 27 Положения о 2 порядке работы квалификационных коллегий судей (утверждено Высшей квалификационной коллегией судей Российской Федерации 22 марта 2007 года), предусматривающего, что к жалобе, поданной представителем заявителя, прилагается документ, подтверждающий его полномочия, либо его надлежащим образом заверенная копия. Из представленных материалов следует, что ответами заместителя председателя и председателя квалификационной коллегии судей субъекта Российской Федерации заявитель уведомлен об оставлении без рассмотрения его жалоб о совершении судьей дисциплинарного проступка, совершенного, как полагает заявитель, при рассмотрении ходатайства следователя об избрании меры пресечения в виде заключения под стражу в отношении лица, обвиняемого в совершении преступления. Основанием для оставления без рассмотрения жалоб послужило то, что А.В.Степановым не были представлены документы, подтверждающие его полномочия как представителя этого лица. Определением суда общей юрисдикции, с которым согласились вышестоящие суды, А.В.Степанову было отказано в принятии административного искового заявления о признании незаконными ответов квалификационной коллегии судей. Как указали суды, из данного заявления не следует, что оспариваемым действием нарушаются права административного истца. Суды также отметили, что гражданин вправе направлять в квалификационную коллегию судей жалобу, содержащую сведения о совершении судьей дисциплинарного проступка, при этом такая жалоба может быть оставлена без рассмотрения по существу при наличии нормативно установленных оснований. По мнению заявителя, часть 1 статьи 218 КАС Российской Федерации не соответствует статье 46 (часть 2) Конституции Российской Федерации, поскольку не позволяет оспаривать в суде нарушение порядка рассмотрения жалоб должностными лицами квалификационной коллегии судей. Заявитель также утверждает, что абзац седьмой пункта 2 статьи 27 Положения о порядке работы квалификационных коллегий судей исключает для адвоката возможность подачи в названный орган судейского сообщества в интересах 3 своего подзащитного жалобы о совершении судьей дисциплинарного проступка без предоставления документа, подтверждающего его полномочия. В связи с этим он просит признать и данную норму не соответствующей Конституции Российской Федерации, ее статье 19 (часть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Степанова Алексея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