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Полякова Станислава Дмитриевича на нарушение его конституционных прав примечанием к статье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С.Д.Полякова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С.Д.Поляков оспаривает конституционность примечания к статье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постановлением мирового судьи, оставленным без изменения вышестоящими судами, С.Д.Поляков был привлечен к административной ответственности за управление транспортным средством в состоянии опьянения (часть 1 статьи 12.8 КоАП Российской Федерации). Суды установили, что имелись достаточные основания полагать, что С.Д.Поляков находится в состоянии опьянения (поведение, не 2 соответствующее обстановке); это состояние было подтверждено медицинским освидетельствованием, обнаружившим в его организме психотропное вещество (фенобарбитал). По мнению заявителя, примечание к статье 12.8 КоАП Российской Федерации не соответствует статьям 15 (часть 2), 17 (часть 3), 18, 19 (часть 1), 45 (часть 1), 54 (часть 2) и 55 (часть 3) Конституции Российской Федерации в той мере, в какой оно позволяет признавать лицо виновным в совершении предусмотренного данной статьей административного правонарушения на основании акта медицинского освидетельствования в отсутствие данных химико-токсикологического исследования о концентрации обнаруженного в его организме психотропного вещества.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Полякова Станислава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