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Лопатиной Татьяны Евгеньевны на нарушение ее конституционных прав абзацами первым и третьим пункта 1 статьи 413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Т.Е.Лопатиной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Т.Е.Лопатина в своей жалобе ставит вопрос о конституционности следующих норм пункта 1 статьи 413 Федерального закона от 17 января 1992 года № 2202-I «О прокуратуре Российской Федерации»: абзаца первого (в жалобе ошибочно названного частью), устанавливающего, что прокурорские работники обеспечиваются форменным обмундированием или военной формой одежды в порядке и по нормам, которые устанавливаются Правительством Российской Федерации; 2 абзаца третьего (в жалобе ошибочно названного частью), согласно которому в случаях и порядке, определяемых решением Генерального прокурора Российской Федерации, прокурорскому работнику выплачивается денежная компенсация взамен форменного обмундирования в размере, устанавливаемом Правительством Российской Федерации. В связи с этим Т.Е.Лопатина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первый пункта 1 статьи 413 Федерального закона «О прокуратуре Российской Федерации» гарантирует обеспечение прокурорских работников форменным обмундированием или военной формой одежды, определяя полномочия Правительства Российской Федерации по 3 установлению порядка предоставления названной категории служащих данного вида обеспечения и норм обеспечения им. Данное законоположение направлено на защиту интересов прокурорских работников и установление компетенции Правительства Российской Федерации по вопросу их обеспечения форменным обмундированием, а потому не может расцениваться как нарушающее права заявительницы в аспекте, указанном в требовании, обращенном ею к Конституционному Суду Российской Федерации. Что касается абзаца третьего пункта 1 статьи 413 Федерального закона «О прокуратуре Российской Федерации», то ранее заявительница уже обращалась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Лопатиной Татьяны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