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частью 1 статьи 219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С.Н.Тихомиров, отбывающий наказание в виде пожизненного лишения свободы, оспаривает конституционность части 1 статьи 219 КАС Российской Федерации, в соответствии с которой, если данным Кодексом не установлены иные сроки обращения с административным исковым заявлением в суд, административное исковое заявление может быть подано в суд в течение трех месяцев со дня, когда гражданину стало известно о нарушении его прав, свобод и законных интересов. Как следует из представленных материалов, апелляционным определением, оставленным без изменения вышестоящими судами, отменено 2 решение суда первой инстанции и С.Н.Тихомирову отказано в удовлетворении требования о присуждении компенсации за нарушение условий содержания под стражей в следственном изоляторе, которое выразилось в необеспечении горячим водоснабжением в камерах. Суд апелляционной инстанции отметил, что сам факт отсутствия в камерах горячего водоснабжения при наличии его адекватной замены не свидетельствует о незаконном бездействии административного ответчика, заявителем не представлено доказательств наступления для него негативных последствий в связи с отсутствием горячего водоснабжения в камерах, жалоб по данным обстоятельствам в периоды содержания в следственном изоляторе от него не поступало. Кроме того, суд апелляционной инстанции указал, что заявитель обратится с административным исковым заявлением спустя более чем одиннадцать лет со дня убытия из следственного изолятора и прекращения предполагаемого нарушения, о котором ему должно было быть достоверно известно в период содержания под стражей в следственном изоляторе. По мнению заявителя, оспариваемое законоположение не соответствует статьям 45, 46 (части 1 и 2), 52 и 53 Конституции Российской Федерации в той мере, в какой оно позволяет в связи с пропуском срока на обращение в суд отказывать в удовлетворении административного искового заявления о присуждении компенсации за нарушение условий содержания под стражей, когда сам факт нарушения носит длящийся характер.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