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Власюка Юрия Михайловича на нарушение его конституционных прав пунктом 5 части первой статьи 81, частями третьей и четвертой статьи 193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Ю.М.Власюка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Ю.М.Власюк оспаривает конституционность следующих положений Трудового кодекса Российской Федерации: пункта 5 части первой статьи 81,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частей третьей и четвертой статьи 193, согласно которым дисциплинарное взыскание применяется не позднее одного месяца со дня обнаружения проступка, не считая времени болезни работника, пребывания 2 его в отпуске, а также времени, необходимого на учет мнения представительного органа работников;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По мнению Ю.М.Власюка, оспариваемые законоположения, примененные в его деле судами, не соответствуют статьям 17 (часть 3), 19 (часть 1), 37 (часть 1) и 72 (пункт «к» части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предоставляют работодателю ничем не ограниченное право привлекать работника к дисциплинарной ответственности за пределами установленных законом сроков, считать датой совершения проступка дату окончания длящегося нарушения и привлекать работника к ответственности за его совершение в любое время, пока длится такое нарушение, проводить служебные проверки и расследования, на их основании привлекать работника к ответственности без учета требований статьи 193 Трудового кодекса Российской Федерации, в сроки, установленные работодателем самостоятельно, при отсутствии утвержденного им локального нормативного акта, а также увольнять работника за неоднократное неисполнение без уважительных причин трудовых обязанностей без учета неоднократности и последовательности совершенных проступков.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возможности увольнения работника за неоднократное неисполнение им без уважительных причин трудовых обязанностей, если он имеет дисциплинарное взыскание (пункт 5 части первой статьи 81 Трудового кодекса Российской Федерации), направлено на обеспечение реализации работодателем правомочий по осуществлению эффективной экономической деятельности, рациональному управлению имуществом, самостоятельному принятию необходимых кадровых решений (подбор, расстановка, увольнение персонала) и согласуется с необходимостью соблюдения баланса конституционных прав работника и работодателя (определения Конституционного Суда Российской Федерации от 22 декабря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Власюка Юрия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