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Грищенко Константина Сергеевича на нарушение его конституционных прав частью второй статьи 81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К.С.Грищенко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К.С.Грищенко оспаривает конституционность части второй статьи 81 «Освобождение от наказания в связи с болезнью» УК Российской Федерации. Постановлением районного суда от 13 января 2020 года К.С.Грищенко освобожден от отбывания наказания в виде лишения свободы. За совершение в сентябре 2022 года покушения на незаконный сбыт наркотических средств в крупном размере К.С.Грищенко осужден к 10 годам лишения свободы. При назначении наказания суд учел как смягчающее обстоятельство состояние здоровья подсудимого (наличие ряда заболеваний и инвалидность второй группы). Осужденный обратился в суд с ходатайством об освобождении от 2 дальнейшего отбывания наказания в связи с болезнью, в удовлетворении которого было отказано постановлением районного суда от 19 мая 2023 года, установившего, что с 2020 года состояние здоровья К.С.Грищенко не изменилось и отсутствуют фактические препятствия к отбыванию наказания. С таким решением согласились суды апелляционной и кассационной инстанций. Постановлением судьи Верховного Суда Российской Федерации от 6 ноября 2024 года отказано в передаче кассационной жалобы для рассмотрения в судебном заседании суда кассационной инстанции. Как утверждает заявитель, часть вторая статьи 81 УК Российской Федерации не соответствует статьям 2, 15 (части 1 и 4), 17 (части 1 и 2), 18 и 21 (часть 2) Конституции Российской Федерации в той мере, в которой она позволяет суду отказать в ходатайстве осужденного об освобождении от дальнейшего отбывания наказания в связи с болезнью по причине того, что ранее это же лицо было освобождено от отбывания наказания в связи с наличием того же заболевания.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81 УК Российской Федерации, предусматривающая возможность освобождения от отбывания наказания лица, заболевшего после совершения преступления иной (помимо психического расстройства) тяжелой болезнью, препятствующей отбыванию наказания, направлена на защиту интересов осужденных и к тому же подлежит применению во взаимосвязи с положениями утвержденного Постановлением Правительства Российской Федерации от 6 февраля 2004 года № 54 Перечня таких заболеваний, содержащего наименование заболеваний и конкретизирующего уровень выраженности их признаков, симптомов или стадию, с которыми связано признание заболевания тяжелым (определения Конституционного Суда Российской Федерации от 24 октября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Грищенко Константина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