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«ТЭРА» на нарушение его конституционных прав пунктом 2 статьи 170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«ТЭРА»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«ТЭРА» (далее также – общество) оспаривает конституционность пункта 2 статьи 170 ГК Российской Федерации, согласно которому притворная сделка, т.е. сделка, которая совершена с целью прикрыть другую сделку, в том числе сделку на иных условиях, ничтожна. К сделке, которую стороны действительно имели в виду, с учетом существа и содержания сделки применяются относящиеся к ней правила. Из представленных материалов следует, что в рамках дела о банкротстве гражданина общество обратилось в арбитражный суд с заявлением о признании ряда сделок недействительными. Определением 2 арбитражного суда заявление удовлетворено частично. Постановлением арбитражного апелляционного суда, оставленным без изменения постановлением арбитражного суда округа, определение суда первой инстанции отменено в части удовлетворения заявления общества, в указанной части принят новый судебный акт об отказе в удовлетворении требований, в остальной части данное определение оставлено без изменения. Определением судьи Верховного Суда Российской Федерации отказано в передаче кассационной жалобы в Судебную коллегию по экономическим спорам Верховного Суда Российской Федерации. По мнению общества, пункт 2 статьи 170 ГК Российской Федерации не соответствует статьям 8 (часть 2), 17 (часть 3), 18, 35 (часть 1) и 46 (часть 1) Конституции Российской Федерации в той мере, в какой он по смыслу, придаваемому ему правоприменительной практикой, позволяет относить к условиям недействительности притворной сделки неплатежеспособность одной из ее сторон и не допускает оспаривания сделок по субъектному составу (подставные лица) лишь по причине отсутствия у стороны договора на момент совершения сделки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170 ГК Российской Федерации, призванный обеспечить законность, стабильность и предсказуемость развития гражданско-правовых отношений и согласующийся с положением статьи 15 (часть 2) Конституции Российской Федерации об обязанности граждан и их объединений соблюдать Конституцию Российской Федерации и законы, направлен на защиту одних участников гражданского оборота от проявлений недобросовестности других участников (определения Конституционного Суда Российской Федерации от 25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«ТЭРА»,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