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Тадевосяна Карена Самвеловича на нарушение его конституционных прав отдельными положениями Гражданского процессуального кодекса Российской Федерации, Федерального закона «О гражданстве Российской Федерации» и Федерального закона «О ратификации Договора между Российской Федерацией и Республикой Армения о правовом статусе граждан Российской Федерации, постоянно проживающих на территории Республики Армения, и граждан Республики Армения, постоянно проживающих на территории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К.С.Тадевосяна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К.С.Тадевосян оспаривает конституционность статей 12 «Осуществление правосудия на основе состязательности и равноправия сторон», 55 «Доказательства», 56 «Обязанность доказывания», 67 «Оценка доказательств», части первой и пункта 10 части второй статьи 264 «Дела об установлении фактов, имеющих юридическое значение», статей 265 «Условия, необходимые для установления фактов, имеющих юридическое 2 значение» и 267 «Содержание заявления об установлении факта, имеющего юридическое значение» ГПК Российской Федерации. В жалобе также оспаривается конституционность части первой статьи 6 Федерального закона от 31 мая 2002 года № 62-ФЗ «О гражданстве Российской Федерации» (утратил силу с 26 октября 2023 года), согласно которой гражданин Российской Федерации, имеющий также иное гражданство, рассматривается Российской Федерацией только как гражданин Российской Федерации, за исключением случаев, предусмотренных международным договором Российской Федерации или федеральным законом (аналогичная норма содержится в части 1 статьи 10 Федерального закона от 28 апреля 2023 года № 138-ФЗ «О гражданстве Российской Федерации»), и Федерального закона от 15 июля 2000 года № 100-ФЗ «О ратификации Договора между Российской Федерацией и Республикой Армения о правовом статусе граждан Российской Федерации, постоянно проживающих на территории Республики Армения, и граждан Республики Армения, постоянно проживающих на территории Российской Федерации». Как следует из представленных материалов, решением суда, с которым согласились суды вышестоящих инстанций, К.С.Тадевосяну, замещавшему должность государственной гражданской службы, отказано в удовлетворении заявления об установлении факта наличия у него только гражданства Российской Федерации. При этом суды указали на то, что разрешение данного дела не повлечет для заявителя юридических последствий, поскольку уполномоченным должностным лицом Республики Армения заявителю выдана справка, в которой указано на его принадлежность к гражданству Республики Армения и которая в установленном порядке им не оспорена. По мнению К.С.Тадевосяна, оспариваемые законоположения не соответствуют статьям 6, 15 (часть 4), 17 (части 1 и 2), 18, 19 (части 1 и 2), 32 (часть 4), 37 (часть 1), 45, 46, 55, 671, 79 и 120 Конституции Российской Федерации, поскольку не позволяют в рамках дела об установлении фактов, 3 имеющих юридическое значение, установить наличие у лица только гражданства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его прав и свобод, как оно сформулировано в статье 46 Конституции Российской Федерации, не следует возможность выбора гражданином по своему усмотрению любых способов и процедур судебной защиты, особенности которых применительно к отдельным категориям дел определяются, исходя из Конституции Российской Федерации, федеральными законами, к которым относится и Гражданский процессуальный кодекс Российской Федерации. Часть первая статьи 264 данного Кодекса предусматривает, что в делах об установлении фактов, имеющих юридическое значение, суд устанавливает факты, от которых зависит возникновение, изменение, прекращение личных или имущественных прав граждан, организаций. При этом условием, необходимым для установления таких фактов, выступает невозможность получения заявителем в ином порядке надлежащих документов, удостоверяющих эти факты, или невозможность восстановления утраченных документов (статья 265 того же Кодекса), и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привести доказательства, подтверждающие невозможность получения им надлежащих документов (статья 267 указанного Кодекса). Гражданство, будучи правовым состоянием (Постановление Конституционного Суда Российской Федерации от 29 апреля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Тадевосяна Карена Самвеловича,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