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Денисова Андрея Владимировича на нарушение его конституционных прав подпунктом «а» пункта 6 части первой статьи 81, а также частями первой и второй статьи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А.В.Денисова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А.В.Денисов оспаривает конституционность следующих норм Трудового кодекса Российской Федерации: подпункта «а» пункта 6 части первой статьи 81, согласно которому трудовой договор может быть расторгнут работодателем в случае однократного грубого нарушения работником трудовых обязанностей – прогула, то есть отсутствия на рабочем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(смены); 2 положений статьи 193, предусматривающих, что до применения дисциплинарного взыскания работодатель должен затребовать от работника письменное объяснение; если по истечении двух рабочих дней указанное объяснение работником не предоставлено, то составляется соответствующий акт (часть первая); непредоставление работником объяснения не является препятствием для применения дисциплинарного взыскания (часть вторая). Как следует из представленных материалов, трудовой договор с А.В.Денисовым был расторгнут в мае 2022 года по основанию, предусмотренному подпунктом «а» пункта 6 части первой статьи 81 Трудового кодекса Российской Федерации. По мнению заявителя, оспариваемые нормы, примененные в его деле судами общей юрисдикции, не соответствуют статьям 17 (часть 3) и 37 (части 1 и 2) Конституции Российской Федерации в той мере, в какой по смыслу, придаваемому им правоприменительной практикой в системе действующего правового регулирования, предоставляют работодателю право на применение дисциплинарного взыскания в виде увольнения за прогул в том случае, если работник уведомил его о своем намерении расторгнуть трудовой договор в письменном виде посредством почтового отправления.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