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2713-О/2025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Байкина Анатолия Тимофеевича на нарушение его конституционных прав статьями 392 и 393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А.Т.Байкина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А.Т.Байкин оспаривает конституционность статей 392 «Основания для пересмотра судебных постановлений, вступивших в законную силу (по вновь открывшимся или новым обстоятельствам)» и 393 «Суды, пересматривающие судебные постановления по вновь открывшимся или новым обстоятельствам» ГПК Российской Федерации. Как следует из представленных материалов, апелляционным определением от 7 августа 2023 года жилой дом, в котором проживает А.Т.Байкин, признан самовольной постройкой, на собственника этого дома возложена обязанность по его сносу. При этом суд исходил из того, что 2 земельный участок, на котором расположен жилой дом, находится в границах минимально допустимых расстояний от нефтепродуктопровода. Апелляционным определением от 18 декабря 2024 года А.Т.Байкину отказано в удовлетворении заявления о пересмотре по вновь открывшимся обстоятельствам апелляционного определения от 6 мая 2024 года, которым заявителю было отказано в пересмотре по новым обстоятельствам апелляционного определения о признании жилого дома самовольной постройкой и возложении обязанности по ее сносу. В качестве вновь открывшихся обстоятельств заявитель, в частности, ссылался на то, что местная администрация при постановке земельного участка на кадастровый учет не учла его нахождение в зоне минимально допустимых расстояний от оси магистрального нефтепродуктопровода, сведениями о чем не располагал собственник этого участка. Кассационный суд общей юрисдикции поддержал выводы суда апелляционной инстанции (определение от 23 апреля 2025 года). Определением судьи Верховного Суда Российской Федерации, с которым согласился заместитель Председателя этого суда, А.Т.Байкину отказано в передаче кассационной жалобы на апелляционное определение от 18 декабря 2024 года и определение кассационного суда общей юрисдикции от 23 апреля 2025 года для рассмотрения в судебном заседании Судебной коллегии по гражданским делам Верховного Суда Российской Федерации. По мнению заявителя, оспариваемые законоположения противоречат Конституции Российской Федерации, поскольку препятствуют пересмотру судебного постановления о признании жилого дома самовольной постройкой и ее сносе в связи с выявлением ошибки органа публичной власти, выразившейся в неправомерном присвоении земельному участку вида разрешенного использования, допускающего строительство жилого дома.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Байкина Анатолия Тимофеевича,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