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Марюшкина Андрея Викторовича на нарушение его конституционных прав пунктом 5 части 2 статьи 324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А.В.Марюшкина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А.В.Марюшкин оспаривает конституционность пункта 5 части 2 статьи 324 КАС Российской Федерации, согласно которому определение судьи Верховного Суда Российской Федерации об отказе в передаче кассационных жалобы, представления для рассмотрения в судебном заседании должно содержать мотивы, по которым отказано в передаче кассационных жалобы, представления для рассмотрения в судебном заседании суда кассационной инстанции. Как следует из представленных материалов, решением суда общей юрисдикции, оставленным без изменения судами апелляционной и 2 кассационной инстанций, было отказано в удовлетворении административного искового заявления А.В.Марюшкина, в котором он просил признать незаконными постановление прокурора района Рязанской области о частичном удовлетворении его жалобы на действия (бездействие) следственного органа при проведении проверки по его заявлению о совершении преступления, и действия прокурора по вынесению данного постановления.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администраивным делам Верховного Суда Российской Федерации, с чем согласился заместитель Председателя этого суда. По мнению заявителя, оспариваемое законоположение не соответствует статьям 46 (часть 1) и 47 (часть 1) Конституции Российской Федерации, поскольку позволяет выносить необоснованный судебный акт и лишать гражданина права на рассмотрение дела судом кассационной инстанции. Кроме того, заявитель просит признать определение судьи Верховного Суда Российской Федерации, вынесенное по его кассационной жалобе, не соответствующим законодательству и направить административное дело на рассмотрение в суд.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Марюшкина Андрея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