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933-О/2025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Серебренникова Вадима Борисовича на нарушение его конституционных прав пунктом 1 статьи 210, подпунктом 1 пункта 1 статьи 223 и пунктом 3 статьи 225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В.Б.Серебренникова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В.Б.Серебренников оспаривает конституционность пункта 1 статьи 210 «Налоговая база», подпункта 1 пункта 1 статьи 223 «Дата фактического получения дохода» и пункта 3 статьи 225 «Порядок исчисления налога» главы 23 «Налог на доходы физических лиц» Налогового кодекса Российской Федерации. Из представленных материалов следует, что решением арбитражного суда первой инстанции, с которым согласились вышестоящие суды, отказано в удовлетворении требования индивидуального предпринимателя В.Б.Серебренникова о признании незаконным решения налогового органа о 2 привлечении его к налоговой ответственности. При этом суды согласились с позицией налогового органа о размерах налоговых обязательств заявителя в связи с доходами от участия в договоре простого товарищества. По мнению В.Б.Серебренникова, оспариваемые законоположения не соответствуют статьям 1 (часть 1), 6 (часть 2), 8, 15 (части 1 и 2), 18, 19 (части 1 и 2), 34 (часть 1), 35 (часть 2) и 57 Конституции Российской Федерации, поскольку позволяют налоговым органам произвольно определять размер налоговых обязательств участников договора простого товарищества, в том числе без учета установленных в договоре размеров вкладов товарищей.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Серебренникова Вадима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