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«Марпосадкабель» на нарушение его конституционных прав пунктом 2 статьи 613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«Марпосадкабель»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хозяйственного общества и оставленным без изменения постановлениями судов апелляционной и кассационной инстанций, были признаны недействительными сделками операции по перечислению должником денежных средств акционерному обществу «Марпосадкабель» (далее также – АО «Марпосадкабель»), применены последствия недействительности сделки. При этом суды исходили, в частности, из доказанности совокупности условий, необходимых для признания оспариваемых сделок недействительными как совершенных с предпочтением по отношению к остальным кредиторам должника. 2 АО «Марпосадкабель» оспаривает конституционность пункта 2 статьи 613 Федерального закона от 26 октября 2002 года № 127-ФЗ «О несостоятельности (банкротстве)» о том, что сделка, указанная в пункте 1 данной статьи (сделка, которая влечет или может повлечь за собой оказание предпочтения одному из кредиторов перед другими кредиторами в отношении удовлетворения требований), может быть признана арбитражным судом недействительной, если она совершена после принятия арбитражным судом заявления о признании должника банкротом или в течение одного месяца до принятия арбитражным судом заявления о признании должника банкротом. По мнению заявителя, данное законоположение противоречит статьям 1 (часть 1), 6 (часть 2), 8 (часть 2), 19 (часть 1), 34 (часть 1) и 35 Конституции Российской Федерации в той мере, в какой по смыслу, придаваемому ему правоприменительной практикой, оно позволяет определять в качестве даты принятия заявления о признании должника банкротом для целей оспаривания предпочтительных сделок должника дату принятия первого заявления о признании должника банкротом, вне зависимости от установления критериев его обоснованности, а не дату принятия заявления, признанного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«Марпосадкабель»,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