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Протасовой Ирины Вячеславовны на нарушение конституционных прав Межрегиональной общественной правозащитной организации «Человек и Закон» частью третьей статьи 14 и абзацем третьим части первой статьи 44 Федерального закона «Об общественных объединениях»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И.В.Протасовой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И.В.Протасова, которая являлась председателем Межрегиональной общественной правозащитной организации «Человек и Закон» (далее – МОПО «Человек и Закон»), оспаривает конституционность части третьей статьи 14 «Территориальная сфера деятельности российских общественных объединений» и абзаца третьего части первой статьи 44 «Ликвидация общественного объединения и запрет на его деятельность в случаях нарушения им законодательства Российской Федерации» Федерального закона от 19 мая 1995 года № 82-ФЗ «Об общественных объединениях». 2 Из представленных материалов следует, что решением суда общей юрисдикции, с которым согласились вышестоящие суды, удовлетворено административное исковое заявление Управления Минюста России по Республике Марий Эл о ликвидации МОПО «Человек и Закон». Суды установили, что организацией допущены неоднократные грубые нарушения, являющиеся основанием для ее ликвидации в судебном порядке, в том числе установленной ее уставом территориальной сферы деятельности: данная межрегиональная организация осуществляла свою деятельность на территории субъектов Российской Федерации, которые не указаны в ее уставе, а также за пределами Российской Федерации. И.В.Протасова просит признать оспариваемые законоположения не соответствующими статьям 29 (часть 4), 30 (часть 1), 54 (часть 2) и 55 (части 2 и 3) Конституции Российской Федерации, поскольку они позволяют ограничивать возможность любой деятельности общественной организации за пределами указанной в ее уставе территории и рассматривать в качестве грубого нарушения общественной организацией территориальной сферы деятельности участие ее представителей-экспертов в мероприятиях за пределами этой территории, влекущее ликвидацию общественного объединения.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Протасовой Ирины Вячеславовны, поскольку она исходит от ненадлежащего лица.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