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Яланузян Анны Антраниковны на нарушение ее конституционных прав частями третьей и девятой статьи 115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А.А.Яланузян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от 28 ноября 2024 года ввиду отсутствия существенных нарушений закона, повлиявших на исход дела, отказано в передаче для рассмотрения в судебном заседании суда кассационной инстанции жалобы, поданной в интересах гражданки А.А.Яланузян, не являющейся подозреваемой, обвиняемой или лицом, несущим по закону материальную ответственность за их действия, о пересмотре постановления районного суда о наложении ареста на ее имущество и апелляционного постановления. В этой связи А.А.Яланузян просит признать части третью и девятую статьи 115 «Наложение ареста на имущество» УПК Российской Федерации 2 не соответствующими статьям 39, 46 (часть 1) и 55 (часть 3) Конституции Российской Федерации, как позволяющие суду налагать и сохранять арест на имущество в отсутствие доказательств связи такого имущества и его собственника с преступной деятельностью подозреваемого или обвиняемого.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третья статьи 115 УПК Российской Федерации предусматривает в том числе, что арест может быть наложен на имущество, находящееся у лиц, не являющихся подозреваемыми, обвиняемыми или несущими по закону материальную ответственность за их действия, если есть достаточные основания полагать, что оно получено в результате преступных действий подозреваемого, обвиняемого либо использовалось или предназначалось для использования в качестве орудия, оборудования или иного средства совершения преступления либо для финансирования терроризма, экстремистской деятельности (экстремизма), организованной группы, незаконного вооруженного формирования, преступного сообщества (преступной организации), деятельности, направленной против безопасности Российской Федерации. По буквальному смыслу названной нормы, как отметил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Яланузян Анны Антраниковны,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