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Березуцкого Александра Юрьевича на нарушение его конституционных прав пунктом 5 статьи 1814 Гражданского кодекса Российской Федерации и пунктом 4 части 1 статьи 11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А.Ю.Березуцкого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А.Ю.Березуцкий оспаривает конституционность пункта 5 статьи 1814 ГК Российской Федерации о сроке оспаривания решения собрания и пункта 4 части 1 статьи 11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о праве члена садоводческого или огороднического некоммерческого товарищества обжаловать решения его органов. 2 Кроме того, заявитель просит проверить конституционность неприменения в его деле Федерального закона от 15 апреля 1998 года № 66- ФЗ «О садоводческих, огороднических и дачных некоммерческих объединениях граждан» (утратил силу с 1 января 2019 года), части второй статьи 55 «Доказательства», статьи 137 «Предъявление встречного иска» и статьи 186 «Заявление о подложности доказательства»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с заявителя в пользу садоводческого некоммерческого товарищества помимо прочего взыскана задолженность по целевым взносам. Тем же решением по встречному иску А.Ю.Березуцкого признано недействительным одно из решений общего собрания членов товарищества. В удовлетворении его требования в отношении другого решения, которым были установлены обязанность внесения спорных целевых взносов и их размер, отказано в связи с пропуском срока оспаривания. По мнению заявителя, в ходе рассмотрения дела с его участием были допущены многочисленные нарушения норм материального и процессуального права, в результате чего судами были вынесены неправосудные судебные постановления. Ввиду этого А.Ю.Березуцкий считает, что оспариваемые им законоположения противоречат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Березуцкого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