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Филиппова Станислава Александровича на нарушение его конституционных прав пунктом 3 части второй статьи 38 и частью первой статьи 82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С.А.Филиппова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чью позицию разделили вышестоящие суды, отказано в удовлетворении жалобы гражданина С.А.Филиппова на отказ следователя возвратить изъятое у С.А.Филиппова во время обыска имущество (4 мобильных телефона, ноутбук, 3 флеш- карты). Суды исходили из того, что обыск проведен по уголовному делу, в котором С.А.Филиппов подозревается в пособничестве в мошенничестве, совершенном организованной группой либо в особо крупном размере или повлекшем лишение права гражданина на жилое помещение, и что изъятые предметы признаны вещественными доказательствами. При этом 2 отвергнуты доводы С.А.Филиппова о бессрочном в связи с приостановлением производства по уголовному делу изъятии имущества и отмечено, что его право на соблюдение разумного срока уголовного судопроизводства подлежит защите в ином порядке. В этой связи С.А.Филиппов утверждает, что пункт 3 части второй статьи 38 «Следователь» и часть первая статьи 82 «Хранение вещественных доказательств» УПК Российской Федерации противоречат статьям 17 (части 1 и 3), 18, 19 (части 1 и 2), 35 (части 1–3) и 55 (части 2 и 3) Конституции Российской Федерации, поскольку позволяют следователю по уголовному делу, производство по которому приостановлено в связи с неустановлением лица, подлежащего привлечению в качестве обвиняемого, отказывать гражданину в возврате для хранения принадлежащего ему имущества, признанного вещественным доказательством.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статей 81, 811 и 82 УПК Российской Федерации, изъятие предметов и документов, подлежащих признанию вещественными доказательствами, применяется в целях обеспечения процесса доказывания (включающего собирание, проверку и оценку доказательств) с учетом прав и законных интересов их собственников или владельцев. Такого рода временное изъятие и удержание имущества в режиме его хранения, представляя собой необходимую для производства по уголовному делу процессуальную меру обеспечительного характера, применяемую по решению уполномоченных лиц лишь на период производства по данному делу и не порождающую перехода права собственности на имущество, само по себе не может расцениваться как нарушение конституционных прав и свобод, в том числе как нарушение права собственности, – притом что лицам, в отношении которых применяются подобные меры, сопряженные с ограничением правомочий владения, пользования и 3 распоряжения имуществом, гарантируется закрепленное статьей 46 (часть 2) Конституции Российской Федерации право обжаловать соответствующие решения и действия в судебном порядке. При этом оценка судом законности и обоснованности изъятия у собственника или владельца того или иного имущества в связи с приобщением его к уголовному делу в качестве вещественного доказательства не может ограничиваться установлением формального соответствия закону полномочий применяющих данную меру должностных лиц органов предварительного расследования – суд должен прийти к выводу, что иным способом обеспечить решение стоящих перед уголовным судопроизводством задач невозможно. В таких случаях должны приниматься во внимание как тяжесть преступления, в связи с расследованием которого решается вопрос об изъятии имущества, так и особенности самого имущества, в том числе его стоимость, значимость для собственника или владельца и общества, возможные негативные последствия изъятия имущества. В зависимости от указанных обстоятельств дознаватель, следователь и затем суд, решая вопрос о признании имущества вещественным доказательством, должны определять, подлежит ли это имущество изъятию либо оно может быть возвращено на хранение до принятия решения по уголовному делу (постановления Конституционного Суда Российской Федерации от 16 июля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Филиппова Станислава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