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Фатеева Игоря Сергеевича на нарушение его конституционных прав положениями статьи 132 Уголовного кодекса Российской Федерации, пунктом 3 Правил определения степени тяжести вреда, причиненного здоровью человека, и пунктом 6.8 Медицинских критериев определения степени тяжести вреда, причиненного здоровью человека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И.С.Фатеева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(оставленным без изменения вышестоящими судами) гражданин И.С.Фатеев осужден за совершение преступлений, в том числе насильственных действий сексуального характера в отношении потерпевшей, не достигшей четырнадцатилетнего возраста, которые повлекли по неосторожности причинение тяжкого вреда здоровью (выразившегося в наступлении психического расстройства). В связи с этим И.С.Фатеев оспаривает конституционность пункта «б» части второй, пункта «б» части третьей, пункта «б» части четвертой статьи 2 132 «Насильственные действия сексуального характера» УК Российской Федерации во взаимосвязи с пунктом 3 Правил определения степени тяжести вреда, причиненного здоровью человека (утверждены Постановлением Правительства Российской Федерации от 17 августа 2007 года № 522), и пунктом 6.8 Медицинских критериев определения степени тяжести вреда, причиненного здоровью человека (утверждены приказом Министерства здравоохранения и социального развития Российской Федерации от 24 апреля 2008 года № 194н). По мнению заявителя, оспариваемые нормативные положения в своей взаимосвязи не соответствуют статьям 2, 19 (часть 1), 46 (часть 1) и 55 (часть 3) Конституции Российской Федерации в той мере, в какой они не отвечают требованиям правовой определенности и равенства перед законом, нарушают право обвиняемого на защиту, допускают произвольное применение в уголовном судопроизводстве медицинских критериев для выявления психического расстройства, существенно повлиявшего на психическое и социальное благополучие потерпевшего лица.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Фатеева Игоря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