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1134-О/2025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Гутовой Натальи Владимировны на нарушение ее конституционных прав статьей 11 и частью шестой статьи 81 Трудового кодекса Российской Федерации, а также пунктом 8 части 5 статьи 8 Федерального закона «Об общих принципах организации и деятельности контрольно-счетных органов субъектов Российской Федерации и муниципальных образований»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Н.В.Гутовой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Н.В.Гутова оспаривает конституционность следующих положений Трудового кодекса Российской Федерации: статьи 11, а фактически – ее части восьмой, закрепляющей правило о нераспространении трудового законодательства и иных актов, содержащих нормы трудового права, на отдельных лиц; части шестой статьи 81, в соответствии с которой не допускается увольнение работника по инициативе работодателя (за исключением случая 2 ликвидации организации либо прекращения деятельности индивидуальным предпринимателем) в период его временной нетрудоспособности и в период пребывания в отпуске. Заявительница также просит признать не соответствующим Конституции Российской Федерации пункт 8 части 5 статьи 8 Федерального закона от 7 февраля 2011 года № 6-ФЗ «Об общих принципах организации и деятельности контрольно-счетных органов субъектов Российской Федерации и муниципальных образований» (в редакции, действовавшей до внесения изменений в его наименование Федеральным законом от 10 июля 2023 года № 287-ФЗ), согласно которому должностное лицо контрольно-счетного органа, замещающее государственную должность субъекта Российской Федерации или муниципальную должность, досрочно освобождается от должности на основании решения законодательного (представительного) органа в случае несоблюдения ограничений, запретов, неисполнения обязанностей, которые установлены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 По мнению заявительницы, оспариваемые нормы противоречат Конституции Российской Федерации, в частности ее статьям 17 (часть 3), 19 (части 1 и 2), 37 (части 1 и 3) и 55 (часть 3), поскольку, не распространяя на должностное лицо контрольно-счетного органа, замещающего муниципальную должность, гарантию, закрепленную в части шестой статьи 81 Трудового кодекса Российской Федерации, позволяют досрочно освобождать его от должности в период пребывания в отпуске.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судебными постановлениями, приложенными к жалобе, не подтверждается применение оспариваемых положений статьи 11 Трудового кодекса Российской Федерации в конкретном деле заявительницы. Следовательно, жалоба Н.В.Гутовой в этой части,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Гутовой Натальи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