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Лютенко Петра Петровича на нарушение его конституционных прав частью первой статьи 259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П.П.Лютенко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П.П.Лютенко, осужденный к лишению свободы за совершение двух преступлений, выразившихся в насильственных действиях сексуального характера в отношении лиц, не достигших четырнадцатилетнего возраста (пункт «б» части четвертой статьи 132 УК Российской Федерации), утверждает о несоответствии статьям 2, 18, 45 (часть 1), 55 (части 2 и 3) и 123 (часть 3) Конституции Российской Федерации части первой статьи 259 «Протокол судебного заседания» УПК Российской Федерации в той мере, в какой она запрещает использование средств аудиозаписи в закрытом судебном заседании как единственного, по мнению заявителя, объективного способа фиксации хода и результатов судебного 2 разбирательства, что, как он полагает, влечет невозможность проверки протокола судебного заседания суда первой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Лютенко Петра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