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Карпенко Эдуарда Леонидовича на нарушение его конституционных прав пунктом 2 статьи 9 и пунктом 1 статьи 6112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Э.Л.Карпенко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Э.Л.Карпенко оспаривает конституционность пункта 2 статьи 9 «Обязанность должника по подаче заявления должника в арбитражный суд» и пункта 1 статьи 6112 «Субсидиарная ответственность за неподачу (несвоевременную подачу) заявления должника»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акционерного общества определением арбитражного суда, оставленным в соответствующей части судом кассационной инстанции без 2 изменения, установлено наличие оснований для привлечения бывшего генерального директора должника Э.Л.Карпенко наряду с иными лицами к субсидиарной ответственности за неподачу заявления о банкротстве должника, а также за невозможность полного погашения требований кредиторов; в части определения размера субсидиарной ответственности производство по обособленному спору приостановлено до окончания расчетов с кредиторами.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суда. По мнению Э.Л.Карпенко, оспариваемые законоположения противоречат статьям 19 (часть 1), 45 и 46 (часть 1) Конституции Российской Федерации, поскольку не устанавливают четкого перечня обстоятельств, свидетельствующих о возникновении у руководителя должника обязанности по обращению в арбитражный суд с заявлением о банкротстве должника, что влечет произвольное определение судом срока исполнения данной обязанности, а также необоснованное установление факта ее нарушения и препятствует адекватной защите своих прав лицами, привлекаемыми к субсидиарной ответственности по данному основанию.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9 Федерального закона «О несостоятельности (банкротстве)», предусматривая срок для исполнения руководителем должника обязанности обратиться с заявлением о его банкротстве в арбитражный суд, устанавливает, что такая обязанность должна быть исполнена не позднее чем через месяц с даты возникновения обстоятельств, перечисленных в пункте 1 той же статьи. Тем самым эта норма, а равно и положения статьи 6112 названного Федерального закона о последствиях неисполнения данной обязанности в виде наступления субсидиарной ответственности указанного лица по обязательствам должника, возникшим 3 после истечения срока для ее исполнения, не содержат неопределенности в обозначенном в жалобе аспекте. Приведенные законоположения призваны гарантировать надлежащее исполнение руководителем должника (контролирующими должника лицами) закрепленных законом обязанностей, от которых зависит достижение публично-правовых целей института банкротства, обеспечивают своевременность рассмотрения соответствующего заявления должника, создание условий для предотвращения негативных последствий дальнейшего усугубления финансово-экономического состояния должника и для принятия предусмотренных законодательством о банкротстве мер в целях защиты прав и законных интересов кредиторов и должника. Установление же наличия обстоятельств, перечисленных в пункте 1 статьи 9 Федерального закона «О несостоятельности (банкротстве)», как и фактов, свидетельствующих о нарушении руководителем должника обязанности по подаче заявления должника, осуществляется арбитражным судом не произвольно, а на основе всестороннего исследования и оценки доказательств, что относится к его дискреционным полномочиям, необходимым для осуществления правосудия. При этом, как следует из представленных судебных актов, заявитель привлечен к субсидиарной ответственности также за невозможность полного погашения требований кредиторов в связи с совершением сделок, причинивших существенный вред их имущественным правам, с учетом чего суд кассационной инстанции, отметив необоснованность выводов арбитражного апелляционного суда относительно отсутствия оснований для применения статьи 6112 Федерального закона «О несостоятельности (банкротстве)», оставил судебное постановление в части, касающейся ответственности заявителя, без изменения. Таким образом, оспариваемые нормы не могут расцениваться в качестве нарушивших конституционные права Э.Л.Карпенко в конкретном деле с его участием. Установление же и оценка фактических обстоятельств дела, а также проверка обоснованности обусловленных результатами 4 исследования данных обстоятельств выводов арбитражных судов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Карпенко Эдуарда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