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Ваулина Олега Егоровича на нарушение его конституционных прав статьей 125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О.Е.Ваулина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О.Е.Ваулин обратился в суд в порядке статьи 125 УПК Российской Федерации с жалобой о признании незаконными действий (бездействия) сотрудников следственного органа, которые, с его слов, произвольно не приобщили к материалам основного уголовного дела в его отношении процессуальный результат выделенного из него производства (постановление об отказе в возбуждении другого уголовного дела), а также не направили ему копию данного процессуального решения. Постановлением судьи, оставленным без изменения вышестоящими судебными инстанциями, отказано в принятии жалобы к рассмотрению ввиду отсутствия предмета проверки. Как разъяснили суды, по основному 2 уголовному делу в отношении О.Е.Ваулина уже вынесено вступившее в законную силу итоговое судебное решение (приговор), а его доводы о ненаправлении ему постановления об отказе в возбуждении уголовного дела изучались в ранее принятом судебном решении и были признаны несостоятельными. В этой связи заявитель просит признать не соответствующей статье 46 Конституции Российской Федерации статью 125 «Судебный порядок рассмотрения жалоб» УПК Российской Федерации, утверждая, что оспариваемая норма нарушает его право на судебную защиту от незаконных действий следователя, участвовавшего одновременно в нескольких взаимосвязанных производствах, по одному из которых вынесено постановление об отказе в возбуждении уголовного дела.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125 УПК Российской Федерации предусматривает судебный порядок рассмотрения жалоб на действия (бездействие) и решения в том числе следователя и руководителя следственного органа,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 Принимаемое в рамках данной процедуры судебное решение должно быть законным, обоснованным и мотивированным, как того требует часть четвертая статьи 7 УПК Российской Федерации (определения Конституционного Суда Российской Федерации от 28 декабря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Ваулина Олега Егоровича,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