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1878-О/2025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Бурхата Константина Владимировича на нарушение его конституционных прав статьей 216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К.В.Бурхата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городского суда (с учетом изменений, внесенных апелляционным постановлением областного суда) гражданин К.В.Бурхат признан виновным в нарушении правил безопасности при ведении строительных работ, повлекшем по неосторожности смерть работника. Как установил суд, нарушение допущено при выполнении комплекса работ по устройству наружных сетей водоснабжения и водоотведения на производственном объекте в соответствии с договором подряда, заключенным организацией, директором которой являлся обвиняемый. Приговор оставлен без изменения кассационным постановлением кассационного суда общей юрисдикции. Постановлением судьи Верховного Суда Российской Федерации 2 отказано в передаче кассационной жалобы для рассмотрения в судебном заседании суда кассационной инстанции. По мнению К.В.Бурхата, статья 216 «Нарушение правил безопасности при ведении строительных или иных работ» УК Российской Федерации не соответствует статьям 17 (часть 1), 21 (часть 1), 46 (часть 1), 54 (часть 2) и 55 (часть 3) Конституции Российской Федерации, поскольку она, устанавливая уголовную ответственность за нарушение правил безопасности при ведении строительных или иных работ, распространяет свое действие не только на руководителей субподрядных организаций, но и на любых других лиц из числа наемных работников организации, выполняющей подрядные строительно- монтажные работы на территории какого-либо предприятия либо организации.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Бурхата Константина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