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1716-О/2025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Красновой Александры Михайловны на нарушение ее конституционных прав частью 1 статьи 31 Жилищного кодекса Российской Федерации, пунктами 1 и 2 части 2 статьи 4 Федерального закона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А.М.Красновой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А.М.Краснова оспаривает конституционность следующих законоположений: части 1 статьи 31 Жилищного кодекса Российской Федерации; пунктов 1 и 2 части 2 статьи 4 Федерального закона от 19 июля 2011 года № 247-ФЗ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Федерации», предусматривающих условия, при которых сотруднику органов внутренних дел Российской Федерации предоставляется 2 единовременная социальная выплата для приобретения или строительства жилого помещения (далее – выплата), в частности если он является членом семьи собственника жилого помещения и обеспечен общей площадью жилого помещения на одного члена семьи менее 15 кв.м. Как следует из представленных материалов, решением суда общей юрисдикции, с которым согласились суды вышестоящих инстанций, признано правомерным решение жилищной комиссии территориального органа МВД России о снятии заявительницы, ее детей и супруга с учета для предоставления выплаты. Суд пришел к выводу, что они обеспечены жильем с превышением установленного норматива в 15 кв.м. По мнению А.М.Красновой, оспариваемые взаимосвязанные законоположения противоречат статьям 1 (часть 1), 2, 4 (часть 2), 7, 15 (части 1 и 2), 17, 19 (части 1 и 2), 40, 45 (часть 1), 46 (части 1 и 2), 55 (часть 3), 751, 123 (часть 3) и 126 Конституции Российской Федерации, поскольку позволяют судам признавать сотрудников органов внутренних дел Российской Федерации членами семьи собственника жилого помещения на основании факта их регистрации в указанном помещении, не выясняя мнение самого собственника (в данном случае сестер заявительницы) по этому вопросу.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Красновой Александры Михайловны,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