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Самойленко Максима Юрьевича на нарушение его конституционных прав пунктом 1 статьи 432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М.Ю.Самойленко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М.Ю.Самойленко оспаривает конституционность пункта 1 статьи 432 ГК Российской Федерации, предусматривающего, что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договора; 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 2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отказано в удовлетворении требований М.Ю.Самойленко о признании договора купли-продажи жилого помещения, заключенного им с гражданином П. (покупателем), недействительным и применении последствий недействительности сделки. При этом удовлетворен встречный иск гражданина Б., приобретшего жилое помещение у П. по договору купли-продажи, о признании его добросовестным приобретателем. Суд первой инстанции указал на отсутствие доказательств недействительности договора по ряду оснований, перечисленных М.Ю.Самойленко в иске, а равно и доказательств, подтверждающих, что денежные средства не были переданы заявителю либо договор не был заключен. Кроме того, суд подчеркнул, что оспариваемый договор заключен физическими лицами. В передаче кассационной жалобы М.Ю.Самойленко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1 статьи 432 ГК Российской Федерации противоречит статьям 2, 7, 8, 17–19, 25, 35, 40, 45, 46, 55 и 56 Конституции Российской Федерации, поскольку в истолковании, придаваемом ему в пункте 44 постановления Пленума Верховного Суда Российской Федерации от 25 декабря 2018 года № 49 «О некоторых вопросах применения общих положений Гражданского кодекса Российской Федерации о заключении и толковании договора», он, несмотря на то что одной из сторон договора выступает потребитель, в силу неопределенности своего содержания применяется судами произвольно и позволяет отдавать приоритет такому толкованию договора, при котором он сохраняет силу, если условие договора допускает несколько разных вариантов толкования, один из которых приводит к недействительности договора или к признанию его незаключенным, а другой не приводит к таким последствиям.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Самойленко Максима Юрьевича,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