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«Индустриально-технический центр» на нарушение его конституционных прав пунктом 4 статьи 20115-2 Федерального закона «О несостоятельности (банкротстве)» и пунктом 10 Правил принятия решения публично-правовой компанией «Фонд развития территорий» о финансировании или о нецелесообразности финансирования мероприятий, предусмотренных частью 2 статьи 131 Федерального закона «О публично-правовой компании «Фонд развития территорий»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«Индустриально-технический центр»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с которым согласились суды вышестоящих инстанций, оставлены без удовлетворения требования общества с ограниченной ответственностью «Индустриально-технический центр» (далее также – Общество) о признании незаконным и отмене протокола заседания наблюдательного совета публично-правовой компании 2 «Фонд развития территорий» (далее также – Фонд) в части пункта, предусматривающего принятие решений о финансировании мероприятий по осуществлению выплаты возмещения гражданам – участникам строительства. Общество оспаривает конституционность пункта 4 статьи 20115-2 Федерального закона от 26 октября 2002 года № 127-ФЗ «О несостоятельности (банкротстве)», а также пункта 10 Правил принятия решения публично-правовой компанией «Фонд развития территорий» о финансировании или о нецелесообразности финансирования мероприятий, предусмотренных частью 2 статьи 131 Федерального закона «О публично- правовой компании «Фонд развития территорий» и о внесении изменений в отдельные законодательные акты Российской Федерации», утвержденных Постановлением Правительства Российской Федерации от 12 сентября 2019 года № 1192. По мнению заявителя, применением данных норм в деле с его участием были нарушены его права, гарантированные статьями 19 (части 1 и 2), 46 (часть 1) и 123 (часть 3) Конституции Российской Федерации, поскольку они допускают возможность невынесения Фондом отдельного решения о намерении приобрести права застройщика в том деле, где участвуют юридические лица – кредиторы застройщика, правовое положение которых при принятии такого решения существенно затрагивается, неопубликования соответствующего решения, непредставления Фондом документов, послуживших основанием для решения о финансировании необходимых мероприятий и о намерении приобрести права застройщика, для ознакомления с ними и представления на них возражений (пояснений) при рассмотрении дела с участием кредиторов – юридических лиц, а также прекращения прав кредиторов – юридических лиц при выплате компенсации физическим лицам. Кроме того, заявитель просит признать нарушенными его права и законные интересы решением Фонда о выплате компенсации гражданам – участникам строительства и решением о передаче Фонду права застройщика 3 и права на земельный участок со всеми неотделимыми улучшениями, расположенными на данном земельном участке.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«Индустриально-технический центр»,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