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Меленчука Владимира Григорьевича на нарушение его конституционных прав пунктом 1 статьи 181 Гражданского кодекса Российской Федерации и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В.Г.Меленчука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В.Г.Меленчук оспаривает конституционность пункта 1 статьи 181 «Сроки исковой давности по недействительным сделкам» ГК Российской Федерации и части четвертой статьи 61 «Основания для освобождения от доказывания» ГПК Российской Федерации. Решением суда общей юрисдикции, оставленным без изменения судами вышестоящих инстанций, отказано в удовлетворении иска В.Г.Меленчука к гражданам Д. и Н. о признании недействительным заключенного между ответчиками договора купли-продажи, о применении последствий недействительности сделки и об обращении взыскания на имущество, а также удовлетворен встречный иск Н. о признании 2 недействительным агентского договора, заключенного между Д. и В.Г.Меленчуком. Суды признали агентский договор мнимой сделкой с учетом, в частности, выводов, содержащихся во вступившем в законную силу в отношении Д. приговоре, согласно которому денежные средства, переданные В.Г.Меленчуком осужденному Д. во исполнение агентского договора, являлись средствами совершения преступления, а документы об их принадлежности В.Г.Меленчуку Д. сфальсифицировал с целью воспрепятствовать расследованию преступления. При этом был отклонен довод В.Г.Меленчука о том, что действительность агентского договора подтверждена вступившим в законную силу судебным решением по ранее рассмотренному гражданскому делу, в котором В.Г.Меленчук требовал взыскания с Д. переданных по агентскому договору денежных средств и в котором Н. участия не принимала. Кроме того, суды отвергли возражение В.Г.Меленчука об истечении срока исковой давности по встречному иску, установив, что о наличии агентского договора Н. узнала в пределах трех лет до подачи иска.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В.Г.Меленчука для рассмотрения в судебном заседании суда кассационной инстанции. По мнению заявителя, оспариваемые положения не соответствуют статьям 15 (часть 1), 18, 19 (части 1 и 2), 45 (часть 1), 46 (части 1 и 2), 55 (части 1 и 3) и 56 (часть 3) Конституции Российской Федерации, поскольку они позволяют судам необоснованно признавать преюдициальное значение за выводами, содержащимися во вступившем в законную силу приговоре суда, игнорируя ранее вынесенное и вступившее в законную силу судебное решение по гражданскому делу, а также произвольно, вопреки общему принципу действия норм гражданского права во времени, отказывать в применении последствий пропуска срока исковой давности.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1 статьи 181 ГК Российской Федерации сформулирован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(определения Конституционного Суда Российской Федерации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Меленчука Владимира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