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964-О/2025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Нания Андрея Николаевича на нарушение его конституционных прав статьями 30.14 и 30.15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А.Н.Нания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А.Н.Наний оспаривает конституционность статей 30.14 «Подача жалобы, принесение протеста на вступившие в законную силу постановление по делу об административном правонарушении, решения по результатам рассмотрения жалоб, протестов» и 30.15 «Принятие к рассмотрению жалобы, протеста на вступившие в законную силу постановление по делу об административном правонарушении, решения по результатам рассмотрения жалоб, протестов» КоАП Российской Федерации. Как следует из жалобы и представленных материалов, в марте 2025 года судья кассационного суда, руководствуясь положениями оспариваемых 2 статей, возвратил А.Н.Нанию поступившую в январе 2025 года жалобу, поскольку к ней не была приложена надлежащим образом заверенная копия постановления мирового судьи. Заявитель полагает, что судья кассационного суда, разрешая в течение двух месяцев вопрос о принятии его жалобы к рассмотрению, действовал неправомерно, поскольку не принял во внимание содержащиеся в постановлении Пленума Верховного Суда Российской Федерации от 25 июня 2019 года № 19 «О применении норм главы 471 Уголовно-процессуального кодекса Российской Федерации, регулирующих производство в суде кассационной инстанции» разъяснения о том, что судья суда кассационной инстанции решает вопрос о назначении судебного заседания в течение 20 суток после поступления уголовного дела с кассационной жалобой. Исходя из этого заявитель просит признать оспариваемые законоположения не соответствующими статье 126 Конституции Российской Федерации, поскольку при их применении не учитываются указанные разъяснения Верховного Суда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Нания Андрея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