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Виталия Кирилловича на нарушение его конституционных прав положениями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В.К.Зайцева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В.К.Зайцев, которому в 2006 году была досрочно назначена трудовая пенсия по старости, оспаривает конституционность Федерального закона от 28 декабря 2013 года № 400-ФЗ «О страховых пенсиях», а фактически – следующих его норм: статьи 15, устанавливающей порядок определения размеров страховых пенсий; статьи 16, закрепляющей порядок установления и определяющей размер фиксированной выплаты к страховой пенсии; статьи 17, которой предусмотрены случаи и определены размеры повышения фиксированной выплаты к страховой пенсии. 2 По мнению заявителя, оспариваемые нормы не соответствуют статье 39 Конституции Российской Федерации, поскольку не позволяют при расчете размера страховой пенсии по старости, в том числе назначаемой досрочно, учесть районный коэффициент к заработной плате в Приморском крае, который был установлен постановлением Госкомтруда СССР и Президиума ВЦСПС от 20 ноября 1967 года № 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рамках реформирования системы обязательного пенсионного страхования законодателем в качестве обязательного страхового обеспечения вместо трудовой пенсии по старости с 1 января 2015 года были введены страховая пенсия по старости, фиксированная выплата к страховой пенсии и накопительная пенсия (пункт 1 статьи 9 Федерального закона от 15 декабря 2001 года № 167-ФЗ «Об обязательном пенсионном страховании в Российской Федерации» в редакции Федерального закона от 21 июля 2014 года № 216-ФЗ). Так, с 1 января 2015 года (момента вступления в силу Федерального закона «О страховых пенсиях») размер страховой пенсии по старости стал определяться исходя из стоимости одного пенсионного коэффициента и индивидуального пенсионного коэффициента по состоянию на день, с которого назначается страховая пенсия по старости, рассчитываемого с учетом сумм страховых взносов, начисленных и уплаченных за застрахованное лицо, а размер фиксированной выплаты к ней – в твердых суммах, не зависящих от продолжительности страхового стажа застрахованного лица (статьи 15–17 Федерального закона «О страховых 3 пенсиях»). При этом фиксированная выплата к страховой пенсии устанавливается одновременно с назначением страховой пенсии. Для лиц, получавших трудовую пенсию по старости, с 1 января 2015 года страховая пенсия и фиксированная выплата к ней в размерах, предусмотренных статьями 16 и 17 Федерального закона «О страховых пенсиях», устанавливались в результате перерасчета. Тем самым для них был закреплен механизм сохранения ранее приобретенных прав. В отношении же застрахованных лиц, у которых право на пенсионное обеспечение возникло после указанной даты, новые правила исчисления страховой пенсии и фиксированной выплаты к ней стали применяться с момента их назначения. Сам по себе переход к новому правовому регулированию в области пенсионного обеспечения граждан в рамках системы обязательного пенсионного страхования осуществлен законодателем в пределах дискреционных полномочий. Таким образом, оспариваемые нормы, являясь элементом механизма реализации права граждан на пенсионное обеспечение, направлены на обеспечение прав застрахованных в системе обязательного пенсионного страхования, а также на сохранение прав, приобретенных до введения в действие названного Федерального закона, а потому не могут рассматриваться как нарушающие конституционные права заявителя. Кроме того, как следует из представленных материалов, судами общей юрисдикции было установлено, что вопреки доводам В.К.Зайцева, районный коэффициент к заработной плате в Приморском крае в размере 1,20, установленный постановлением Госкомтруда СССР и Президиума ВЦСПС от 20 ноября 1967 года № 512/П-28, был учтен пенсионным органом при определении размера его пенсии.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Виталия Кирилловича,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