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Бунтова Виталия Маратовича на нарушение его конституционных прав пунктами 1 и 5 части первой статьи 51, пунктом 1 части второй и частью третьей статьи 4125, а также частью первой статьи 4129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В.М.Бунтова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В.М.Бунтов, которому письмом заместителя Председателя Верховного Суда Российской Федерации от 27 декабря 2024 года отказано в удовлетворении доводов надзорной жалобы о пересмотре в том числе вынесенного в 2003 году решения суда кассационной (второй) инстанции, просит признать не соответствующими статьям 45 (часть 1), 46 (часть 1), 48, 50 (часть 3) и 123 (часть 3) Конституции Российской Федерации пункты 1 и 5 части первой статьи 51 «Обязательное участие защитника», пункт 1 части второй и часть третью статьи 4125 «Рассмотрение надзорных жалобы, представления», а также часть первую статьи 4129 «Основания 2 отмены или изменения судебных решений в порядке надзора» УПК Российской Федерации. По утверждению заявителя, данные нормы нарушают его права, поскольку допускают рассмотрение уголовного дела в суде второй инстанции без обеспечения обязательного участия защитника, притом что осужденный от него не отказывался, а также поскольку позволяют судьям и заместителю Председателя Верховного Суда Российской Федерации в выносимых в рамках надзорного производства решениях произвольно не расценивать это в качестве существенного нарушения закона, повлиявшего на исход дела, вопреки иным положениям уголовно-процессуального закона и решениям Конституционного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об обеспечении осужденного защитником в суде кассационной (второй) инстанции, в том числе применительно к положениям статьи 51 УПК Российской Федерации, неоднократно ставился в жалобах, направляемых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Бунтова Виталия Маратовича,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