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Козачкова Александра Михайловича на нарушение его конституционных прав подпунктами 7, 9 и 10 статьи 2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А.М.Козачкова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А.М.Козачков, осужденный за совершение преступлений, предусмотренных пунктом «а» части шестой статьи 1711 «Производство, приобретение, хранение, перевозка или сбыт товаров и продукции без маркировки и (или) нанесения информации, предусмотренной законодательством Российской Федерации» и частью третьей статьи 180 «Незаконное использование средств индивидуализации товаров (работ, услуг)» УК Российской Федерации, оспаривает конституционность подпунктов 7, 9 и 10 статьи 2 «Основные понятия, используемые в 2 настоящем Федеральном законе»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Заявитель полагает, что изъятые у него сотрудниками полиции спиртные напитки должны признаваться спиртосодержащей продукцией, которая не образует предмет преступления, предусмотренного частью шестой статьи 1711 УК Российской Федерации. По его мнению, алкогольной продукцией, которая подлежит маркировке, может считаться только та продукция, которая произведена в соответствии с требованиями государственных стандартов. Исходя из этого он просит признать оспариваемые законоположения не соответствующими ряду статей Конституции Российской Федерации, поскольку предусмотренные ими понятия «алкогольная продукция», «спиртные напитки» и «водка» разграничены не четко, что создает условия для произвольного привлечения к уголовной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Государственное регулирование в области производства и оборота такой специфической продукции, как этиловый спирт, алкогольная и спиртосодержащая продукция, нацелено на защиту как жизни и здоровья граждан, так и экономических интересов Российской Федерации, на обеспечение качества этой продукции, относящейся к ограниченно оборотоспособным объектам, на эффективный контроль за соблюдением норм и правил в регулируемой области (постановления Конституционного Суда Российской Федерации от 12 ноября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Козачкова Александра Михайловича,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