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Коршуновой Елизаветы Николаевны и Коршуновой Лидии Геннадьевны на нарушение их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Е.Н.Коршуновой и Л.Г.Коршуновой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Е.Н.Коршунова и Л.Г.Коршунова оспаривают конституционность следующих положений: статьи 123 Конституции Российской Федерации; статей 8, 12, 153, 166, 168, 182, 209, 218, 421, 422 ,549, 1118–1120, 1123– 1125 ГК Российской Федерации; статей 12, 56, 61 и 67 ГПК Российской Федерации; статей 15 и 391 Земельного кодекса Российской Федерации; статьи 73 Основ законодательства Российской Федерации о нотариате; 2 статей 64, 66, 68, 74, 80 и 94 Земельного кодекса РСФСР (утратил силу в связи с принятием Федерального закона от 25 октября 2001 года № 137-ФЗ); статей 135, 237 и 239 Закона РСФСР от 11 июня 1964 года «Об утверждении Гражданского кодекса РСФСР» (утратил силу с 1 января 2008 года в связи с принятием Федерального закона от 18 декабря 2006 года № 231- ФЗ); статей 4 и 8 Закона РСФСР от 23 ноября 1990 года № 374-I «О земельной реформе» (утратил силу в связи с изданием Указа Президента Российской Федерации от 24 декабря 1993 года № 2287); пункта 2 Указа Президента Российской Федерации от 24 декабря 1993 года № 2287 «О приведении земельного законодательства Российской Федерации в соответствие с Конституцией Российской Федерации»; пункта 78 постановления Пленума Верховного Суда Российской Федерации от 23 июня 2015 года № 25 «О применении судами некоторых положений раздела І части первой Гражданского кодекса Российской Федерации».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требований Е.Н.Коршуновой и Л.Г.Коршуновой к гражданину К. и администрации муниципального образования о признании недействительными договора купли-продажи, свидетельства о праве собственности на землю, свидетельств о праве на наследство, а также о погашении записей о зарегистрированных правах. В обоснование своего иска заявители указали, что завещанное К. имущество не принадлежало завещателю. Суды среди прочего исходили из того, что факт принадлежности спорного имущества правопредшественнику К. был установлен ранее вступившими в законную силу судебными постановлениями по другим спорам с участием Е.Н.Коршуновой, Л.Г.Коршуновой и К. По мнению заявителей, оспариваемые положения противоречат Конституции Российской Федерации, поскольку в силу неопределенности их 3 содержания допускают признание действительными документов, оформленных с существенными нарушениями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Коршуновой Елизаветы Николаевны и Коршуновой Лидии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