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Наний Ольги Стефановны на нарушение ее конституционных прав статьей 96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О.С.Наний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О.С.Наний оспаривает конституционность статьи 96 «Право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Наний Ольги Стефановны,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