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Баранова Александра Алексеевича на нарушение его конституционных прав частью 1 статьи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А.А.Баранова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А.А.Баранов оспаривает конституционность части 1 статьи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вступившим в законную силу постановлением мирового судьи заявитель признан виновным в совершении административного правонарушения, выразившегося в управлении транспортным средством в состоянии алкогольного опьянения (часть 1 статьи 12.8 КоАП Российской Федерации), и ему назначено 2 административное наказание в виде административного штрафа в размере тридцати тысяч рублей с лишением права управления транспортными средствам на срок один год шесть месяцев. Как полагает заявитель, оспариваемая норма содержит неопределенность, позволяющую произвольно привлекать гражданина к административной ответственности на основании акта освидетельствования на состояние опьянения, составленного на недействительном бланке, а потому противоречит статьям 17 (части 1 и 2), 19 (часть 1), 46 (части 1 и 2), 49, 55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утвержденными Постановлением Совета Министров – Правительства Российской Федерации от 23 октября 1993 года № 1090 Правилами дорожного движения Российской Федерации, в соответствии с которыми запрещается эксплуатация транспортных средств лицами, находящимися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 (пункт 21 статьи 19 указанного Федерального закона и пункт 2.7 Правил дорожного движения Российской Федерации). За нарушение данного запрета частью 1 статьи 12.8 КоАП Российской Федерации предусмотрена административная ответственность.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освидетельствования на состояние опьянения, проводимых в порядке, предусмотренном статьей 27.12 КоАП Российской Федерации. 3 Доказательства по делу об административном правонарушении оцениваются судьей, рассматривающим (пересматривающим) дело об административном правонарушении, по общим правилам, предусмотренным статьей 26.11 КоАП Российской Федерации, и проверяются не только по критериям относимости и допустимости, но и по критериям достаточности и достоверности (определения Конституционного Суда Российской Федерации от 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Баранова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