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Литвинец Валентины Яковлевны на нарушение ее конституционных прав пунктом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В.Я.Литвинец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В.Я.Литвинец оспаривает конституционность пункта 3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а фактически – его абзаца седьмого, предусматривающего, что определение расчетного размера трудовой пенсии 2 при оценке пенсионных прав застрахованного лица осуществляется с учетом его среднемесячного заработка за 2000–2001 годы по сведениям индивидуального (персонифицированного) учета в системе обязательного пенсионного страхования либо за любые 60 месяцев работы подряд на основании документов, выдаваемых в установленном порядке соответствующими работодателями либо государственными (муниципальными) органами. Как следует из представленных материалов, в 1989 году заявительнице была назначена пенсия в соответствии с положениями Закона СССР от 14 июля 1956 года «О государственных пенсиях». В 2022 году после прибытия на территорию Российской Федерации из Республики Казахстан ей была назначена страховая пенсия по старости на основании Федерального закона «О страховых пенсиях». Полагая, что размер пенсии, исчисленный с учетом положений статьи 30 Федерального закона «О трудовых пенсиях в Российской Федерации», был определен неверно, В.Я.Литвинец обратилась в суд с требованием о возложении обязанности произвести перерасчет назначенной ей страховой пенсии по старости. Однако в удовлетворении ее требования судом было отказано. По мнению заявительницы, оспариваемое положение не соответствует статьям 2, 15 (части 1 и 4), 17 (часть 1), 18, 19 (части 1 и 2), 39 (часть 2), 45 (часть 1) и 46 (часть 1) Конституции Российской Федерации, поскольку применяется к правоотношениям, возникшим до вступления в силу Федерального закона «О трудовых пенсиях в Российской Федерации», и не позволяет для определения расчетного размера трудовой пенсии по старости при оценке пенсионных прав по состоянию на 1 января 2002 года учесть размер среднемесячного заработка, из которого была исчислена пенсия по нормам законодательства, действовавшего в 1989 году.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Закрепленный положениями пункта 3 статьи 30 Федерального закона «О трудовых пенсиях в Российской Федерации» порядок исчисления расчетного размера трудовой пенсии при оценке приобретенных до 1 января 2002 года пенсионных прав застрахованных лиц в части, касающейся определения размера среднемесячного заработка застрахованного лица, в равной мере распространяется на всех лиц, у которых право на назначение трудовой (с 1 января 2015 года – страховой) пенсии по старости возникло после указанной даты, обеспечивает индивидуализацию размера трудовой пенсии по старости, обусловленную правовой природой и целевым назначением данной выплаты, исключает возможность произвольного установления пенсионного обеспечения и, по существу, воспроизводит действовавший ранее порядок определения среднемесячного заработка в целях исчисления размера пенсий по старости, закрепленный статьей 102 Закона Российской Федерации от 20 ноября 1990 года № 340-I «О государственных пенсиях в Российской Федерации». Следовательно, оспариваемое положение Федерального закона «О трудовых пенсиях в Российской Федерации» направлено на учет интересов застрахованных лиц и сохранение ранее приобретенных пенсионных прав при изменении системы пенсионного обеспечения, не исключает возможности перерасчета размера назначенной пенсии в сторону увеличения при предоставлении необходимых для этого документов, а потому не может расцениваться как нарушающее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Литвинец Валентины Яковлевны,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