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1650-О/2025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Алихановой Замиры Алаудиновны на нарушение ее конституционных прав абзацем третьим статьи 220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гражданки З.А.Алихановой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З.А.Алиханова оспаривает конституционность абзаца третьего статьи 220 «Основания прекращения производства по делу» ГПК Российской Федерации. Как следует из представленных материалов, в 2017 году судом определено место жительства несовершеннолетних детей вместе с матерью – З.А.Алихановой. Впоследствии отец несовершеннолетних детей заявительницы обратился в суд с иском об определении места жительства этих детей при раздельном проживании родителей. Определением суда от 6 марта 2023 года производство по гражданскому делу, возбужденному по данному иску, было 2 прекращено со ссылкой на то, что место жительства детей ранее уже было определено решением суда, которое не было исполнено. Апелляционным определением от 3 августа 2023 года указанное определение суда было отменено, дело направлено на новое рассмотрение в суд первой инстанции, с чем согласился кассационный суд общей юрисдикции (определение от 28 ноября 2023 года). При этом суды исходили из того, что спорные правоотношения по вопросу воспитания детей являются длящимися и стороны вправе при изменении обстоятельств вновь обратиться в суд с требованиями об определении места жительства детей и осуществлении родительских прав. Определением судьи Верховного Суда Российской Федерации от 12 апреля 2024 года заявительнице было отказано в передаче кассационной жалобы на постановления судов апелляционной и кассационной инстанций для рассмотрения в судебном заседании Судебной коллегии по гражданским делам Верховного Суда Российской Федерации. По мнению З.А.Алихановой, оспариваемое законоположение противоречит статьям 19, 38, 45 и 46 Конституции Российской Федерации, поскольку по смыслу, придаваемому ему правоприменительной практикой, оно допускает возможность суда повторно рассмотреть предъявленный родителем иск об определении места жительства несовершеннолетних детей при наличии вступившего в законную силу решения суда, вынесенного между теми же сторонами и по тому же предмету, которое не было исполнено ввиду уклонения от его исполнения родителя, вновь инициировавшего рассмотрение данного вопроса в суде.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Абзац третий статьи 220 ГПК Российской Федерации предусматривает возможность прекращения производства по делу в случаях, когда право на судебную защиту было осуществлено в состоявшемся ранее судебном процессе на основе принципов равноправия и состязательности сторон. Данное законоположение пресекает рассмотрение судами тождественных 3 требований (между теми же сторонами, о том же предмете и по тем же основаниям) и не может расцениваться в качестве нарушающего конституционные права заявительницы. Определение же в каждом конкретном случае того, тождественны ли заявленные требования ранее рассмотренным судом, – исключительная прерогатива рассматривающего дело суда, которая вытекает из принципа самостоятельности судебной власти и является проявлением его дискреционных полномочий. Гарантиями процессуальных прав лиц, участвующих в деле, выступают обязанность судов мотивировать принимаемые ими постановления, в том числе в части наличия (отсутствия) оснований для прекращения производства по делу, а также установленные Гражданским процессуальным кодексом Российской Федерации процедуры проверки этих постановлений судами вышестоящих инстанций и основания для их отмены или изменения. Кроме того, согласно пункту 2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подана в срок не позднее одного года после принятия судебного решения, которым исчерпываются внутригосударственные средства судебной защиты, а в случае, если в пересмотре дела судом, решение которого обычно исчерпывает внутригосударственные средства судебной защиты по соответствующей категории дел, было отказано в связи с пропуском срока обжалования, – в срок не позднее одного года после принятия последнего судебного решения, в котором был применен соответствующий нормативный акт. Упомянутый годичный срок (пропуск которого выступает в качестве самостоятельного обстоятельства, исключающего допустимость обращения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Алихановой Замиры Алаудиновны,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