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Осейко Александра Михайловича и Старкова Андрея Михайловича на нарушение их конституционных прав частью 2 статьи 1 и частью 5 статьи 11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А.М.Осейко и А.М.Старкова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А.М.Осейко и А.М.Старков оспаривают конституционность следующих положений Федерального закона от 2 мая 2006 года № 59-ФЗ «О порядке рассмотрения обращений граждан Российской Федерации»: части 2 статьи 1, согласно которой установленный данным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законами; 2 части 5 статьи 11, предусматривающий, что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лицу; о данном решении уведомляется гражданин, направивший обращение. Как следует из представленных материалов, определениями судов общей юрисдикции, с которыми согласились вышестоящие суды, отказано в принятии административных исковых заявлений осужденных А.М.Осейко и А.М.Старкова о признании незаконными действий и решений председателя и заместителей председателя областного суда, связанных с направлением в адрес заявителей на их многократные обращения ответов, в которых был разъяснен порядок обжалования определения областного суда об отклонении заключения прокурора о необходимости возобновления производства по их уголовному делу ввиду новых обстоятельств (порядок обжалования данного определения также был разъяснен заявителям в судебных актах по их уголовному делу) и прекращена переписка с ними по данному вопросу. По мнению заявителей, оспариваемые законоположения не соответствуют статьям 19, 46 (часть 1), 47 (часть 1), 118 (части 1 и 2) и 120 (часть 1) Конституции Российской Федерации, поскольку позволяют заместителю председателя областного суда совершать действия и принимать решения процессуального характера по конкретному уголовному делу, не принимавшемуся им к своему производству, в том числе прекращать переписку по вопросам, связанным с кассационным обжалованием судебного решения по конкретному уголовному делу.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Осейко Александра Михайловича и Старкова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