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«Брянская региональная электросетевая компания» на нарушение его конституционных прав пунктом 1 статьи 460 и пунктом 1 статьи 461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«Брянская региональная электросетевая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«Брянская региональная электросетевая компания» (далее также – ООО «БРЭСК») оспаривает конституционность следующих положений Гражданского кодекса Российской Федерации: пункта 1 статьи 460, согласно которому продавец обязан передать покупателю товар свободным от любых прав третьих лиц, за исключением случая, когда покупатель согласился принять товар, обремененный правами третьих лиц; неисполнение продавцом этой обязанности дает покупателю 2 право требовать уменьшения цены товара либо расторжения договора купли- продажи, если не будет доказано, что покупатель знал или должен был знать о правах третьих лиц на этот товар; пункта 1 статьи 461, предусматривающего, что при изъятии товара 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исковых требований ООО «БРЭСК» к продавцу по договору купли-продажи, ранее признанному вступившим в законную силу решением суда недействительным, о взыскании убытков в размере рыночной стоимости утраченного имущества и процентов за пользование чужими денежными средствами. В передаче кассационной жалобы ООО «БРЭСК» для рассмотрения в судебном заседании Судебной коллегии по экономическим спорам Верховного Суда Российской Федерации отказано. По мнению заявителя, оспариваемые положения не соответствуют статьям 17, 19, 35, 46 и 55 Конституции Российской Федерации в той мере, в какой по смыслу, придаваемому им правоприменительной практикой, не позволяют покупателю движимого имущества обратиться с требованием к продавцу о возмещении убытков в случае лишения его права собственности на движимое имущество по иску третьего лица о признании сделки между продавцом и покупателем недействительной, если при этом не заявлялось требование об изъятии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об обязанности продавца передать товар свободным от прав третьих лиц и последствиях ее неисполнения, включая ответственность продавца в случае изъятия товара у покупателя, направлены 3 на защиту имущественных прав покупателя как менее информированной стороны договора купли-продажи товара (Определение Конституционного Суда Российской Федерации от 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«Брянская региональная электросетевая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