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Тихомирова Сергея Николаевича на нарушение его конституционных прав пунктом 1 части 1 статьи 31 и частью 1 статьи 34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С.Н.Тихомирова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С.Н.Тихомиров оспаривает конституционность пункта 1 части 1 статьи 31 «Отвод судьи» и части 1 статьи 34 «Заявления о самоотводе и об отводе» КАС Российской Федерации. Как следует из представленных документов, решением районного суда отказано в удовлетворении административного искового заявления С.Н.Тихомирова о компенсации морального вреда за нарушение условий содержания в следственном изоляторе. Суд апелляционной инстанции отменил указанное решение и направил дело на новое рассмотрение (пункт 3 статьи 309 КАС Российской Федерации). В результате повторного 2 рассмотрения административного дела судом первой инстанции в удовлетворении административных исковых требований С.Н.Тихомирова было отказано. С таким решением согласились вышестоящие суды. Заявитель просит признать оспариваемые законоположения не соответствующими статьям 46 (часть 1) и 47 (часть 1) Конституции Российской Федерации, поскольку они позволили судье суда апелляционной инстанции повторно участвовать в рассмотрении административного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указывал, что право на судебную защиту, как оно сформулировано в статье 46 Конституции Российской Федерации, не свидетельствует о возможности выбора гражданином по своему усмотрению того или иного способа и процедуры судебной защиты, особенности которых применительно к отдельным категориям дел определяются федеральными законами, к числу которых относится Кодекс административного судопроизводства Российской Федерации (определения от 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Тихомирова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