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Погребняка Игоря Константиновича на нарушение его конституционных прав статьей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И.К.Погребняка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областного суда возвращена без рассмотрения апелляционная жалоба гражданина И.К.Погребняка на постановление судьи того же суда, которым было отказано в удовлетворении ходатайства об изменении территориальной подсудности уголовного дела заявителя. При этом отмечено, что указанное судебное решение может быть обжаловано одновременно с итоговым решением по уголовному делу. В этой связи И.К.Погребняк просит признать статью 3892 «Судебные решения, подлежащие апелляционному обжалованию» УПК Российской Федерации не соответствующей статьям 18, 19, 46, 47, 49, 50, 54, 55, 56, 118, 120, 123 и 128 Конституции Российской Федерации. Как утверждает 2 заявитель, оспариваемая статья лишает его права апелляционного обжалования постановления об отказе в удовлетворении ходатайства об изменении территориальной подсудности в вышестоящем суде, поскольку дело в апелляционной инстанции будет рассматривать судья того же уровня, что и судья, который вынес оспариваемое судебное решение.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 не предполагает возможности выбора гражданином по своему усмотрению любых способов и процедур судебной защиты (в том числе обжалования промежуточных судебных решений), особенности которых применительно к отдельным видам 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законами. В соответствии с частями второй и третьей статьи 3892 УПК Российской Федерации решения суда об отклонении ходатайств участников судебного разбирательства, как не связанные с наличием препятствий для рассмотрения дела судом и не ограничивающие доступ к правосудию, обжалуются одновременно с обжалованием итогового судебного решения по делу (определения Конституционного Суда Российской Федерации от 17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Погребняка Игоря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