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Александра Анатольевича на нарушение его конституционных прав пунктом 2 части 1 статьи 194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А.А.Мельников оспаривает конституционность пункта 2 части 1 статьи 194 КАС Российской Федерации, согласно положениям которого, если иное не установлено данным Кодексом, суд прекращает производство по административному делу в случае, если имеется вступившее в законную силу решение суда по административному спору между теми же сторонами, о том же предмете и по тем же основаниям, определение суда о прекращении производства по этому административному делу в связи с принятием отказа административного истца от административного иска, 2 утверждением соглашения о примирении сторон или определение суда об отказе в принятии административного искового заявления. Из представленных материалов следует, что апелляционным определением суда общей юрисдикции, с которым согласились вышестоящие суды, прекращено производство по административному исковому заявлению А.А.Мельникова, в котором заявитель просил признать незаконным бездействие нотариуса, обязать его дать ответ по существу обращения, а также требовал возмещения морального вреда. При этом суды исходили из того, что в удовлетворении аналогичных требований заявителя, имеющих тождественные предмет и основание, было отказано вступившим в законную силу решением суда по ранее рассмотренному делу. По мнению А.А.Мельникова, оспариваемое законоположение противоречит статьям 2, 15 (части 1 и 4), 17 (части 1 и 3), 18, 19 (части 1 и 2), 45 (часть 1) и 46 (часть 1) Конституции Российской Федерации, поскольку позволяет суду произвольно прекращать производство по административному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законами. Применительно к административному судопроизводству таким федеральным законом является Кодекс административного судопроизводства Российской Федерации. Положения части 1 статьи 194 этого Кодекса определяют перечень оснований, при наличии которых суд прекращает производство по административному делу, что является процессуальной конкретизацией конституционного права граждан на судебную защиту. В частности, пункт 2 части 1 указанной статьи направлен на исключение 3 рассмотрения судом тождественных административных исковых заявлений, когда право на судебную защиту было реализовано в состоявшемся ранее судебном процессе. Как неоднократно отмечал Конституционный Суд Российской Федерации, установление в каждом конкретном случае, имеются ли основания для прекращения производства по делу, в том числе наличие (отсутствие) вступившего в законную силу и принятого по спору между теми же сторонами, о том же предмете и по тем же основаниям решения суда, относится к исключительной прерогативе суда, принимающего решение, которая вытекает из принципа самостоятельности судебной власти и является проявлением его дискреционных полномочий. Гарантией процессуальных прав лиц, участвующих в деле, являются установленные Кодексом административного судопроизводства Российской Федерации процедуры проверки судебных постановлений вышестоящими судами и основания для их отмены или изменения (определения от 19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