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Краснокутского Игоря Валерьевича на нарушение его конституционных прав пунктами 3 и 4 статьи 21328 Федерального закона «О несостоятельности (банкротстве)» во взаимосвязи со статьей 446 Гражданского процессуального кодекса Российской Федерации и статьей 1175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И.В.Краснокутского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гражданки Г., должник освобожден от дальнейшего исполнения требований кредиторов. И.В.Краснокутский, являющийся кредитором должника, оспаривает конституционность пунктов 3 и 4 статьи 21328 «Завершение расчетов с кредиторами и освобождение гражданина от обязательств» Федерального 2 закона от 26 октября 2002 года № 127-ФЗ «О несостоятельности (банкротстве)» во взаимосвязи со статьей 446 «Имущество, на которое не может быть обращено взыскание по исполнительным документам» ГПК Российской Федерации и статьей 1175 «Ответственность наследников по долгам наследодателя» ГК Российской Федерации. По мнению заявителя, данные законоположения противоречат статьям 6, 8, 17, 19, 46 и 55 Конституции Российской Федерации в той мере, в которой они допускают принятие на себя гражданином заведомо неисполнимых обязательств и дальнейшее освобождение такого гражданина- должника от этих обязательств через процедуру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21328 Федерального закона «О несостоятельности (банкротстве)» предусматривает в числе прочего, что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а освобождение гражданина от обязательств не распространяется на требования кредиторов, предусмотренные, в частности, пунктами 4 и 5 данной статьи. Данное законоположение, обусловленное общей реабилитационной направленностью процедур, применяемых при банкротстве гражданина (статья 2 названного Федерального закона), направленное на достижение определенности имущественного положения должника и кредиторов по итогам рассмотрения дела о банкротстве и обеспечение баланса их интересов, не может расцениваться в качестве нарушающего конституционные права заявителя, указанные в жалобе. Что касается положений пункта 4 статьи 21328 того же Федерального закона, то они определяют основания, при которых освобождение гражданина от дальнейшего исполнения требований кредиторов не 3 допускается, и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лиц. Они также соотносятся с положениями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4). Данные положения также не могут расцениваться как нарушающие конституционные права И.В.Краснокутского, в деле с участием которого суды пришли к выводу об отсутствии оснований неприменения в отношении должника правила об освобождении гражданина от обязательств. Что же касается положений статьи 446 ГПК Российской Федерации и 1175 ГК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судебными актами не подтверждается их применение в деле с участием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Краснокутского Игоря Валерьевича,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