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Панкратьевой Екатерины Сергеевны на нарушение ее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Е.С.Панкратьевой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Е.С.Панкратьева оспаривает конституционность следующих законоположений: пункта 1 статьи 209 «Содержание права собственности», пунктов 1 и 2 статьи 288 «Собственность на жилое помещение», пункта 1 статьи 671 «Договор найма жилого помещения» и пункта 1 статьи 683 «Срок в договоре найма жилого помещения» ГК Российской Федерации; части 1, пункта 2 части 2 статьи 19 «Жилищный фонд», части 1 статьи 153 «Обязанность по внесению платы за жилое помещение и коммунальные услуги» и пункта 1 части 1 статьи 154 «Структура платы за жилое помещение и коммунальные услуги» Жилищного кодекса Российской Федерации, а также 2 пункта 4 части 3 статьи 19 названного Кодекса в его первоначальной редакции и в редакции Федерального закона от 21 июля 2014 года № 217-ФЗ; статьи 12 «Осуществление правосудия на основе состязательности и равноправия сторон», абзаца первого части первой статьи 55 «Доказательства», части первой статьи 56 «Обязанность доказывания», пунктов 4 и 5 части второй статьи 131 «Форма и содержание искового заявления», части третьей статьи 196 «Вопросы, разрешаемые при принятии решения суда», части шестой статьи 327 «Порядок рассмотрения дела судом апелляционной инстанции», а также части четвертой статьи 3271 «Пределы рассмотрения дела в суде апелляционной инстанции» ГПК Российской Федерации. Из представленных материалов следует, что определением суда апелляционной инстанции, с которым согласился суд кассационной инстанции, оставлено без изменения решение суда общей юрисдикции об отказе в признании заявительницы прекратившей право пользования жилым помещением; при этом суд апелляционной инстанции исключил из мотивировочной части решения суда вывод о наличии между сторонами спора правоотношений, вытекающих из договора социального найма в отношении указанного жилого помещения.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заявительницы для рассмотрения в судебном заседании суда кассационной инстанции. По мнению заявительницы, оспариваемые положения Гражданского кодекса Российской Федерации и Жилищного кодекса Российской Федерации позволяют произвольно изменять существующие жилищные правоотношения в отсутствие волеизъявления на то сторон и предусмотренных законом оснований, что создает возможность принудительного выселения нанимателя жилого помещения без предоставления ему другого жилья. В свою очередь, приведенные законоположения Гражданского процессуального кодекса Российской Федерации позволяют суду апелляционной инстанции произвольно выходить за пределы заявленных требований, изменяя решение суда первой инстанции. 3 В связи с этим Е.С.Панкратьева считает, что оспариваемые нормы противоречат Конституции Российской Федерации, ее статьям 2, 15 (часть 4), 17 (часть 1), 18, 19, 21 (часть 1), 40 (часть 1), 46 (часть 1), 671 (часть 1) и 123 (часть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Панкратьевой Екатерины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