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Клочкова Антона Леонидовича на нарушение его конституционных прав пунктом 52 статьи 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А.Л.Клочкова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ООО «ТрансКомСтрой» и оставленным без изменения постановлениями судов апелляционной и кассационной инстанций, было отказано в удовлетворении требований конкурсного управляющего должника – А.Л.Клочкова об исключении из реестра требований кредиторов должника требования хозяйственного общества. При этом суды исходили, в частности, из того, что сама по себе ликвидация кредитора в деле о банкротстве не является достаточным основанием для исключения из реестра ранее принадлежавшего ему требования, установленного вступившим в законную силу судебным актом; напротив, 2 исключение требований кредитора из реестра противоречит порядку пересмотра вступивших в законную силу судебных актов, может повлечь нарушение прав и законных интересов возможных правопреемников кредитора, чьи требования включены в реестр, на осуществление замены кредитора в реестре требований кредиторов должника; вопрос об исключении требований указанного кредитора может быть разрешен при распределении конкурсным управляющим денежных средств, полученных от реализации конкурсной массы должника в случае установления отсутствия правопреемника по требованию. А.Л.Клочков оспаривает конституционность пункта 52 статьи 64 «Удовлетворение требований кредиторов ликвидируемого юридического лица» ГК Российской Федерации. По мнению заявителя, данные законоположения противоречат статьям 8 (часть 1), 34 и 35 Конституции Российской Федерации в той мере, в какой они не допускают возможности исключения из реестра требований кредиторов должника требования ликвидированного юридического лица, в процедуре банкротства которого дебиторская задолженность была списана арбитражным управляющим по решению собрания кредиторов или по собственной инициативе.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52 статьи 64 ГК Российской Федерации в случае обнаружения имущества ликвидированного юридического лица, исключенного из единого государственного реестра юридических лиц, в том числе в результате признания такого юридического лица несостоятельным (банкротом),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лиц, имеющих на это право; к указанному имуществу относятся также требования ликвидированного юридического лица к третьим лицам, в том числе возникшие из-за 3 нарушения очередности удовлетворения требований кредиторов, вследствие которого заинтересованное лицо не получило исполнение в полном объеме; в этом случае суд назначает арбитражного управляющего, на которого возлагается обязанность распределения обнаруженного имущества ликвидированного юридического лица;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лица; процедура распределения обнаруженного имущества ликвидированного юридического лица может быть назначена при наличии средств, достаточных для осуществления данной процедуры, и возможности распределения обнаруженного имущества среди заинтересованных лиц; процедура распределения обнаруженного имущества ликвидированного юридического лица осуществляется по правилам данного Кодекса о ликвидации юридических лиц. Данные положения направлены на обеспечение имущественных интересов заинтересованных лиц в случае обнаружения имущества ликвидированного юридического лица, возможно более полное удовлетворение требований всех кредиторов юридического лица (определения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Клочкова Антона Леонидовича,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