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Плохотникова Анатолия Анатольевича на нарушение его конституционных прав частью третьей статьи 79 Федерального конституционного закона «О Конституционном Суде Российской Федерации», а также статьей 40117, пунктом 1 части четвертой статьи 413 и частью пятой статьи 415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А.А.Плохотникова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 от 14 марта 2023 года, с которым согласились вышестоящие суды, включая Верховный Суд Российской Федерации, гражданину А.А.Плохотникову отказано в удовлетворении жалобы на постановление о прекращении уголовного дела, по которому он признан потерпевшим. Письмами судей Верховного Суда Российской Федерации от 28 января 2025 года и от 31 июля 2025 года ему возвращены без рассмотрения ходатайства о возобновлении производства по 2 делу, в которых он ссылался на вынесенные Конституционным Судом Российской Федерации постановления. В связи с этим А.А.Плохотников просит признать не соответствующими статьям 1 (часть 1), 2, 17 (части 1 и 3), 18, 19 (части 1 и 2), 21 (часть 1), 45, 46 (части 1 и 2), 52 и 56 (часть 3) Конституции Российской Федерации часть третью статьи 79 «Юридическая сила решения» Федерального конституционного закона «О Конституционном Суде Российской Федерации», а также статью 40117 «Недопустимость внесения повторных кассационных жалобы, представления», пункт 1 части четвертой статьи 413 «Основания возобновления производства по уголовному делу ввиду новых или вновь открывшихся обстоятельств» и часть пятую статьи 415 «Возбуждение производства» УПК Российской Федерации. По утверждению заявителя, оспоренные им нормы Уголовно- процессуального кодекса Российской Федерации нарушают его права, поскольку не предусматривают в качестве нового обстоятельства для пересмотра вступивших в законную силу решений по уголовному делу формулирование новых позиций Конституционным Судом Российской Федерации, а часть третья статьи 79 указанного Федерального конституционного закона – поскольку не предусматривает необходимость пересмотра решений по уголовному делу, в котором положения уголовно- процессуального закона применены в истолковании, отличном от истолкования, данного Конституционным Судом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А.А.Плохотников обращался в Конституционный Суд Российской Федерации с жалобой на нарушение его конституционных прав частью третьей статьи 79 Федерального конституционного закона «О Конституционном Суде Российской Федерации», а также пунктом 1 части четвертой статьи 413 и частью пятой статьи 415 УПК Российской Федерации. По результатам изучения жалобы вынесено Определение от 26 июня 2025 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Плохотникова Анатолия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