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Лущенко Ларисы Викторовны на нарушение ее конституционных прав статьей 13 Федерального закона «О введении в действие Жилищного кодекса Российской Федерации» во взаимосвязи со статьей 108 Жилищного кодекса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Л.В.Лущенко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было отказано в удовлетворении исковых требований хозяйственного общества к гражданке Л.В.Лущенко о выселении, снятии с регистрационного учета, возложении обязанности освободить жилое помещение, а также к акционерному обществу – о возложении обязанности предоставить благоустроенное жилое помещение. Апелляционным определением, оставленным без изменения определением суда кассационной инстанции, указанное решение отменено в части отказа в удовлетворении требований о выселении, снятии с регистрационного учета, в данной части по делу принято новое решение, которым исковые требования 2 удовлетворены. При этом суд апелляционной инстанции с учетом установленных по делу обстоятельств исходил, в частности, из того, что правовых оснований для сохранения за Л.В.Лущенко права пользования спорным помещением не имеется, поскольку последняя к моменту введения в действие Жилищного кодекса Российской Федерации статусом лица, указанного в статье 108 Жилищного кодекса РСФСР, не обладала, проработала в организации, предоставившей ей служебное помещение, менее десяти лет и была уволена по собственному желанию.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Л.В.Лущенко оспаривает конституционность статьи 13 Федерального закона от 29 декабря 2004 года № 189-ФЗ «О введении в действие Жилищного кодекса Российской Федерации» во взаимосвязи со статьей 108 Жилищного кодекса РСФСР. По мнению заявительницы, данные законоположения противоречат статье 40 Конституции Российской Федерации, поскольку с учетом вынесенного по ее делу судебного постановления о выселении лишают ее права на жилище.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13 Федерального закона «О введении в действие Жилищного кодекса Российской Федерации» граждане, которые проживают в служебных жилых помещениях и жилых помещениях в общежитиях, предоставленных им до введения в действие Жилищного кодекса Российской Федерации, состоят в соответствии с пунктом 1 части 1 статьи 51 Жилищного кодекса Российской Федерации на учете в качестве нуждающихся в жилых помещениях, предоставляемых по договорам социального найма, или имеют право состоять на данном учете, не могут быть выселены из указанных жилых помещений без предоставления других 3 жилых помещений, если их выселение не допускалось законом до введения в действие Жилищного кодекса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Лущенко Ларисы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