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Боровкова Николая Георгиевича на нарушение его конституционных прав частью 4 статьи 299 Кодекса административного судопроизводства Российской Федерации, а также положениями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Н.Г.Боровкова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Н.Г.Боровков оспаривает конституционность части 4 статьи 299 КАС Российской Федерации, в соответствии с которой к апелляционной жалобе прилагается документ, подтверждающий уплату государственной пошлины, если жалоба подлежит оплате, или документ, подтверждающий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пошлины. 2 Кроме того, заявитель оспаривает конституционность положений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в соответствии с которыми внесены изменения в Налоговый кодекс Российской Федерации, в частности, увеличивающие размеры государственной пошлины по делам, рассматриваемым в судах, а также уточняющие порядок и условия предоставления отсрочки или рассрочки ее уплаты; предусмотрены сроки вступления в силу соответствующих изменений с учетом требований Налогового кодекса Российской Федерации о действии актов законодательства о налогах и сборах во времени. Как следует из представленных материалов, определением суда общей юрисдикции заявителю отказано в удовлетворении ходатайства об уменьшении размера государственной пошлины с учетом представленных им доказательств. По мнению заявителя, оспариваемые законоположения противоречат статьям 2, 7, 18, 19, 21 (часть 1), 45, 46 и 47 (часть 1) Конституции Российской Федерации, поскольку препятствуют доступу к правосудию отдельных категорий граждан, в частности пенсионеров.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само по себе законодательное закрепление права суда, исходя из имущественного положения плательщика, освободить его от уплаты государственной пошлины либо уменьшить ее размер, а также отсрочить (рассрочить) ее уплату направлено на обеспечение возможности обратиться в суд лицам, чье имущественное положение не позволяет уплатить государственную пошлину, не предполагает произвольного применения соответствующего регулирования и не может рассматриваться как 3 нарушающее конституционные права плательщика государственной пошлины (определения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Боровкова Николая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